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40" w:rsidRDefault="00520040" w:rsidP="00520040">
      <w:pPr>
        <w:pStyle w:val="NoSpacing"/>
        <w:jc w:val="center"/>
        <w:rPr>
          <w:rFonts w:ascii="Calibri" w:hAnsi="Calibri" w:cs="Calibri"/>
        </w:rPr>
      </w:pPr>
      <w:r>
        <w:rPr>
          <w:rFonts w:ascii="Calibri" w:hAnsi="Calibri" w:cs="Calibri"/>
          <w:b/>
          <w:sz w:val="40"/>
          <w:szCs w:val="32"/>
        </w:rPr>
        <w:t>Model SOP</w:t>
      </w:r>
    </w:p>
    <w:p w:rsidR="003F31F4" w:rsidRPr="00C93AD3" w:rsidRDefault="003F31F4" w:rsidP="00C93AD3">
      <w:pPr>
        <w:pStyle w:val="NoSpacing"/>
        <w:jc w:val="center"/>
        <w:rPr>
          <w:rFonts w:asciiTheme="minorHAnsi" w:hAnsiTheme="minorHAnsi" w:cstheme="minorHAnsi"/>
          <w:b/>
          <w:bCs/>
          <w:sz w:val="32"/>
          <w:szCs w:val="54"/>
          <w:lang w:eastAsia="en-GB"/>
        </w:rPr>
      </w:pPr>
    </w:p>
    <w:p w:rsidR="003F31F4" w:rsidRPr="00C93AD3" w:rsidRDefault="003F31F4" w:rsidP="00C93AD3">
      <w:pPr>
        <w:pStyle w:val="NoSpacing"/>
        <w:jc w:val="center"/>
        <w:rPr>
          <w:rFonts w:asciiTheme="minorHAnsi" w:hAnsiTheme="minorHAnsi" w:cstheme="minorHAnsi"/>
          <w:b/>
          <w:bCs/>
          <w:sz w:val="32"/>
          <w:szCs w:val="54"/>
          <w:lang w:eastAsia="en-GB"/>
        </w:rPr>
      </w:pPr>
      <w:r w:rsidRPr="00C93AD3">
        <w:rPr>
          <w:rFonts w:asciiTheme="minorHAnsi" w:hAnsiTheme="minorHAnsi" w:cstheme="minorHAnsi"/>
          <w:b/>
          <w:bCs/>
          <w:sz w:val="32"/>
          <w:szCs w:val="54"/>
          <w:lang w:eastAsia="en-GB"/>
        </w:rPr>
        <w:t xml:space="preserve">Standard Operating Procedure </w:t>
      </w:r>
    </w:p>
    <w:p w:rsidR="003F31F4" w:rsidRPr="00C93AD3" w:rsidRDefault="003F31F4" w:rsidP="00C93AD3">
      <w:pPr>
        <w:pStyle w:val="NoSpacing"/>
        <w:jc w:val="center"/>
        <w:rPr>
          <w:rFonts w:asciiTheme="minorHAnsi" w:hAnsiTheme="minorHAnsi" w:cstheme="minorHAnsi"/>
          <w:b/>
          <w:bCs/>
          <w:sz w:val="32"/>
          <w:szCs w:val="54"/>
          <w:lang w:eastAsia="en-GB"/>
        </w:rPr>
      </w:pPr>
    </w:p>
    <w:p w:rsidR="003F31F4" w:rsidRPr="00BE41FD" w:rsidRDefault="003F31F4" w:rsidP="00C93AD3">
      <w:pPr>
        <w:spacing w:after="0" w:line="240" w:lineRule="auto"/>
        <w:jc w:val="center"/>
        <w:rPr>
          <w:rFonts w:cstheme="minorHAnsi"/>
          <w:b/>
          <w:sz w:val="24"/>
          <w:szCs w:val="24"/>
          <w:lang w:eastAsia="en-US"/>
        </w:rPr>
      </w:pPr>
      <w:r w:rsidRPr="00BE41FD">
        <w:rPr>
          <w:rFonts w:cstheme="minorHAnsi"/>
          <w:b/>
          <w:sz w:val="24"/>
          <w:szCs w:val="24"/>
        </w:rPr>
        <w:t xml:space="preserve">Name of the facility / activity </w:t>
      </w:r>
      <w:r w:rsidRPr="00BE41FD">
        <w:rPr>
          <w:rFonts w:cstheme="minorHAnsi"/>
          <w:b/>
          <w:sz w:val="24"/>
          <w:szCs w:val="24"/>
        </w:rPr>
        <w:tab/>
        <w:t>:</w:t>
      </w:r>
      <w:r w:rsidR="00374E83" w:rsidRPr="00BE41FD">
        <w:rPr>
          <w:rFonts w:cstheme="minorHAnsi"/>
          <w:b/>
          <w:sz w:val="24"/>
          <w:szCs w:val="24"/>
        </w:rPr>
        <w:t xml:space="preserve"> HBsAg Testing of </w:t>
      </w:r>
      <w:r w:rsidR="00C93AD3" w:rsidRPr="00BE41FD">
        <w:rPr>
          <w:rFonts w:cstheme="minorHAnsi"/>
          <w:b/>
          <w:sz w:val="24"/>
          <w:szCs w:val="24"/>
        </w:rPr>
        <w:t>B</w:t>
      </w:r>
      <w:r w:rsidR="00374E83" w:rsidRPr="00BE41FD">
        <w:rPr>
          <w:rFonts w:cstheme="minorHAnsi"/>
          <w:b/>
          <w:sz w:val="24"/>
          <w:szCs w:val="24"/>
        </w:rPr>
        <w:t xml:space="preserve">lood </w:t>
      </w:r>
      <w:r w:rsidR="00C93AD3" w:rsidRPr="00BE41FD">
        <w:rPr>
          <w:rFonts w:cstheme="minorHAnsi"/>
          <w:b/>
          <w:sz w:val="24"/>
          <w:szCs w:val="24"/>
        </w:rPr>
        <w:t>U</w:t>
      </w:r>
      <w:r w:rsidR="00374E83" w:rsidRPr="00BE41FD">
        <w:rPr>
          <w:rFonts w:cstheme="minorHAnsi"/>
          <w:b/>
          <w:sz w:val="24"/>
          <w:szCs w:val="24"/>
        </w:rPr>
        <w:t xml:space="preserve">nit by </w:t>
      </w:r>
      <w:r w:rsidR="00C93AD3" w:rsidRPr="00BE41FD">
        <w:rPr>
          <w:rFonts w:cstheme="minorHAnsi"/>
          <w:b/>
          <w:sz w:val="24"/>
          <w:szCs w:val="24"/>
        </w:rPr>
        <w:t>R</w:t>
      </w:r>
      <w:r w:rsidR="00374E83" w:rsidRPr="00BE41FD">
        <w:rPr>
          <w:rFonts w:cstheme="minorHAnsi"/>
          <w:b/>
          <w:sz w:val="24"/>
          <w:szCs w:val="24"/>
        </w:rPr>
        <w:t xml:space="preserve">apid </w:t>
      </w:r>
      <w:r w:rsidR="00C93AD3" w:rsidRPr="00BE41FD">
        <w:rPr>
          <w:rFonts w:cstheme="minorHAnsi"/>
          <w:b/>
          <w:sz w:val="24"/>
          <w:szCs w:val="24"/>
        </w:rPr>
        <w:t>M</w:t>
      </w:r>
      <w:r w:rsidR="00374E83" w:rsidRPr="00BE41FD">
        <w:rPr>
          <w:rFonts w:cstheme="minorHAnsi"/>
          <w:b/>
          <w:sz w:val="24"/>
          <w:szCs w:val="24"/>
        </w:rPr>
        <w:t>ethod</w:t>
      </w:r>
    </w:p>
    <w:p w:rsidR="003F31F4" w:rsidRPr="00BE41FD" w:rsidRDefault="003F31F4" w:rsidP="00C93AD3">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843"/>
        <w:gridCol w:w="2126"/>
        <w:gridCol w:w="2046"/>
      </w:tblGrid>
      <w:tr w:rsidR="003F31F4" w:rsidRPr="00BE41FD" w:rsidTr="00BE41FD">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 xml:space="preserve">Authorised by </w:t>
            </w:r>
          </w:p>
        </w:tc>
      </w:tr>
      <w:tr w:rsidR="003F31F4" w:rsidRPr="00BE41FD" w:rsidTr="00BE41FD">
        <w:tc>
          <w:tcPr>
            <w:tcW w:w="1526"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r w:rsidRPr="00BE41FD">
              <w:rPr>
                <w:rFonts w:asciiTheme="minorHAnsi" w:hAnsiTheme="minorHAnsi" w:cstheme="minorHAnsi"/>
              </w:rPr>
              <w:t>3.1</w:t>
            </w:r>
            <w:r w:rsidR="00011A20">
              <w:rPr>
                <w:rFonts w:asciiTheme="minorHAnsi" w:hAnsiTheme="minorHAnsi" w:cstheme="minorHAnsi"/>
              </w:rPr>
              <w:t>.2</w:t>
            </w:r>
          </w:p>
        </w:tc>
        <w:tc>
          <w:tcPr>
            <w:tcW w:w="1701"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r w:rsidRPr="00BE41FD">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3F31F4" w:rsidRPr="00BE41FD" w:rsidRDefault="00011A20" w:rsidP="00C93AD3">
            <w:pPr>
              <w:pStyle w:val="NoSpacing"/>
              <w:jc w:val="center"/>
              <w:rPr>
                <w:rFonts w:asciiTheme="minorHAnsi" w:hAnsiTheme="minorHAnsi" w:cstheme="minorHAnsi"/>
                <w:bCs/>
                <w:lang w:eastAsia="en-GB"/>
              </w:rPr>
            </w:pPr>
            <w:r>
              <w:rPr>
                <w:rFonts w:asciiTheme="minorHAnsi" w:hAnsiTheme="minorHAnsi" w:cstheme="minorHAnsi"/>
                <w:bCs/>
                <w:lang w:eastAsia="en-GB"/>
              </w:rPr>
              <w:t>4</w:t>
            </w:r>
          </w:p>
        </w:tc>
        <w:tc>
          <w:tcPr>
            <w:tcW w:w="2126"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p>
        </w:tc>
      </w:tr>
      <w:tr w:rsidR="003F31F4" w:rsidRPr="00BE41FD" w:rsidTr="00BE41FD">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31F4" w:rsidRPr="00BE41FD" w:rsidRDefault="003F31F4" w:rsidP="00C93AD3">
            <w:pPr>
              <w:pStyle w:val="NoSpacing"/>
              <w:jc w:val="center"/>
              <w:rPr>
                <w:rFonts w:asciiTheme="minorHAnsi" w:hAnsiTheme="minorHAnsi" w:cstheme="minorHAnsi"/>
                <w:b/>
                <w:bCs/>
                <w:lang w:eastAsia="en-GB"/>
              </w:rPr>
            </w:pPr>
            <w:r w:rsidRPr="00BE41FD">
              <w:rPr>
                <w:rFonts w:asciiTheme="minorHAnsi" w:hAnsiTheme="minorHAnsi" w:cstheme="minorHAnsi"/>
                <w:b/>
                <w:bCs/>
                <w:lang w:eastAsia="en-GB"/>
              </w:rPr>
              <w:t>Number of copies</w:t>
            </w:r>
          </w:p>
        </w:tc>
      </w:tr>
      <w:tr w:rsidR="003F31F4" w:rsidRPr="00BE41FD" w:rsidTr="00BE41FD">
        <w:tc>
          <w:tcPr>
            <w:tcW w:w="1526"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r w:rsidRPr="00BE41FD">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r w:rsidRPr="00BE41FD">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017003">
            <w:pPr>
              <w:pStyle w:val="NoSpacing"/>
              <w:jc w:val="center"/>
              <w:rPr>
                <w:rFonts w:asciiTheme="minorHAnsi" w:hAnsiTheme="minorHAnsi" w:cstheme="minorHAnsi"/>
                <w:bCs/>
                <w:lang w:eastAsia="en-GB"/>
              </w:rPr>
            </w:pPr>
            <w:r w:rsidRPr="00BE41FD">
              <w:rPr>
                <w:rFonts w:asciiTheme="minorHAnsi" w:hAnsiTheme="minorHAnsi" w:cstheme="minorHAnsi"/>
                <w:bCs/>
                <w:lang w:eastAsia="en-GB"/>
              </w:rPr>
              <w:t>01-01-201</w:t>
            </w:r>
            <w:r w:rsidR="00017003">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jc w:val="center"/>
              <w:rPr>
                <w:rFonts w:asciiTheme="minorHAnsi" w:hAnsiTheme="minorHAnsi" w:cstheme="minorHAnsi"/>
                <w:bCs/>
                <w:lang w:eastAsia="en-GB"/>
              </w:rPr>
            </w:pPr>
            <w:r w:rsidRPr="00BE41FD">
              <w:rPr>
                <w:rFonts w:asciiTheme="minorHAnsi" w:hAnsiTheme="minorHAnsi" w:cstheme="minorHAnsi"/>
                <w:bCs/>
                <w:lang w:eastAsia="en-GB"/>
              </w:rPr>
              <w:t>10</w:t>
            </w:r>
          </w:p>
        </w:tc>
      </w:tr>
      <w:tr w:rsidR="003F31F4" w:rsidRPr="00BE41FD" w:rsidTr="003F31F4">
        <w:tc>
          <w:tcPr>
            <w:tcW w:w="9242" w:type="dxa"/>
            <w:gridSpan w:val="5"/>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rPr>
                <w:rFonts w:asciiTheme="minorHAnsi" w:hAnsiTheme="minorHAnsi" w:cstheme="minorHAnsi"/>
                <w:bCs/>
                <w:lang w:eastAsia="en-GB"/>
              </w:rPr>
            </w:pPr>
            <w:r w:rsidRPr="00BE41FD">
              <w:rPr>
                <w:rFonts w:asciiTheme="minorHAnsi" w:hAnsiTheme="minorHAnsi" w:cstheme="minorHAnsi"/>
                <w:b/>
              </w:rPr>
              <w:t>LOCATION</w:t>
            </w:r>
            <w:r w:rsidR="00301BFD" w:rsidRPr="00BE41FD">
              <w:rPr>
                <w:rFonts w:asciiTheme="minorHAnsi" w:hAnsiTheme="minorHAnsi" w:cstheme="minorHAnsi"/>
                <w:b/>
              </w:rPr>
              <w:t xml:space="preserve">         </w:t>
            </w:r>
            <w:r w:rsidRPr="00BE41FD">
              <w:rPr>
                <w:rFonts w:asciiTheme="minorHAnsi" w:hAnsiTheme="minorHAnsi" w:cstheme="minorHAnsi"/>
              </w:rPr>
              <w:t xml:space="preserve">: </w:t>
            </w:r>
            <w:r w:rsidR="007F28D7" w:rsidRPr="00BE41FD">
              <w:rPr>
                <w:rFonts w:asciiTheme="minorHAnsi" w:hAnsiTheme="minorHAnsi" w:cstheme="minorHAnsi"/>
              </w:rPr>
              <w:t>TTI Testing Laboratory</w:t>
            </w:r>
          </w:p>
        </w:tc>
      </w:tr>
      <w:tr w:rsidR="003F31F4" w:rsidRPr="00BE41FD" w:rsidTr="003F31F4">
        <w:tc>
          <w:tcPr>
            <w:tcW w:w="9242" w:type="dxa"/>
            <w:gridSpan w:val="5"/>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spacing w:after="0" w:line="240" w:lineRule="auto"/>
              <w:rPr>
                <w:rFonts w:cstheme="minorHAnsi"/>
                <w:sz w:val="24"/>
                <w:szCs w:val="24"/>
                <w:lang w:eastAsia="en-US"/>
              </w:rPr>
            </w:pPr>
            <w:r w:rsidRPr="00BE41FD">
              <w:rPr>
                <w:rFonts w:cstheme="minorHAnsi"/>
                <w:b/>
                <w:sz w:val="24"/>
                <w:szCs w:val="24"/>
              </w:rPr>
              <w:t>SUBJECT</w:t>
            </w:r>
            <w:r w:rsidR="00301BFD" w:rsidRPr="00BE41FD">
              <w:rPr>
                <w:rFonts w:cstheme="minorHAnsi"/>
                <w:b/>
                <w:sz w:val="24"/>
                <w:szCs w:val="24"/>
              </w:rPr>
              <w:t xml:space="preserve">             </w:t>
            </w:r>
            <w:r w:rsidRPr="00BE41FD">
              <w:rPr>
                <w:rFonts w:cstheme="minorHAnsi"/>
                <w:sz w:val="24"/>
                <w:szCs w:val="24"/>
              </w:rPr>
              <w:t xml:space="preserve">: </w:t>
            </w:r>
            <w:r w:rsidR="007F28D7" w:rsidRPr="00BE41FD">
              <w:rPr>
                <w:rFonts w:eastAsia="Times New Roman" w:cstheme="minorHAnsi"/>
                <w:sz w:val="24"/>
                <w:szCs w:val="24"/>
              </w:rPr>
              <w:t>HBsAg Testing</w:t>
            </w:r>
          </w:p>
        </w:tc>
      </w:tr>
      <w:tr w:rsidR="003F31F4" w:rsidRPr="00BE41FD" w:rsidTr="003F31F4">
        <w:tc>
          <w:tcPr>
            <w:tcW w:w="9242" w:type="dxa"/>
            <w:gridSpan w:val="5"/>
            <w:tcBorders>
              <w:top w:val="single" w:sz="4" w:space="0" w:color="000000"/>
              <w:left w:val="single" w:sz="4" w:space="0" w:color="000000"/>
              <w:bottom w:val="single" w:sz="4" w:space="0" w:color="000000"/>
              <w:right w:val="single" w:sz="4" w:space="0" w:color="000000"/>
            </w:tcBorders>
            <w:hideMark/>
          </w:tcPr>
          <w:p w:rsidR="003F31F4" w:rsidRPr="00BE41FD" w:rsidRDefault="003F31F4" w:rsidP="00C93AD3">
            <w:pPr>
              <w:pStyle w:val="NoSpacing"/>
              <w:rPr>
                <w:rFonts w:asciiTheme="minorHAnsi" w:hAnsiTheme="minorHAnsi" w:cstheme="minorHAnsi"/>
                <w:bCs/>
                <w:lang w:eastAsia="en-GB"/>
              </w:rPr>
            </w:pPr>
            <w:r w:rsidRPr="00BE41FD">
              <w:rPr>
                <w:rFonts w:asciiTheme="minorHAnsi" w:hAnsiTheme="minorHAnsi" w:cstheme="minorHAnsi"/>
                <w:b/>
              </w:rPr>
              <w:t>FUNCTION</w:t>
            </w:r>
            <w:r w:rsidR="00301BFD" w:rsidRPr="00BE41FD">
              <w:rPr>
                <w:rFonts w:asciiTheme="minorHAnsi" w:hAnsiTheme="minorHAnsi" w:cstheme="minorHAnsi"/>
                <w:b/>
              </w:rPr>
              <w:t xml:space="preserve">         </w:t>
            </w:r>
            <w:r w:rsidRPr="00BE41FD">
              <w:rPr>
                <w:rFonts w:asciiTheme="minorHAnsi" w:hAnsiTheme="minorHAnsi" w:cstheme="minorHAnsi"/>
              </w:rPr>
              <w:t xml:space="preserve">: </w:t>
            </w:r>
            <w:r w:rsidR="007F28D7" w:rsidRPr="00BE41FD">
              <w:rPr>
                <w:rFonts w:asciiTheme="minorHAnsi" w:hAnsiTheme="minorHAnsi" w:cstheme="minorHAnsi"/>
              </w:rPr>
              <w:t>Samples tested for Hepatitis B Surface Antigen by rapid method</w:t>
            </w:r>
          </w:p>
        </w:tc>
      </w:tr>
      <w:tr w:rsidR="003F31F4" w:rsidRPr="00BE41FD" w:rsidTr="003F31F4">
        <w:tc>
          <w:tcPr>
            <w:tcW w:w="9242" w:type="dxa"/>
            <w:gridSpan w:val="5"/>
            <w:tcBorders>
              <w:top w:val="single" w:sz="4" w:space="0" w:color="000000"/>
              <w:left w:val="single" w:sz="4" w:space="0" w:color="000000"/>
              <w:bottom w:val="single" w:sz="4" w:space="0" w:color="000000"/>
              <w:right w:val="single" w:sz="4" w:space="0" w:color="000000"/>
            </w:tcBorders>
            <w:hideMark/>
          </w:tcPr>
          <w:p w:rsidR="007F28D7" w:rsidRPr="00BE41FD" w:rsidRDefault="003F31F4" w:rsidP="00C93AD3">
            <w:pPr>
              <w:spacing w:after="0" w:line="240" w:lineRule="auto"/>
              <w:rPr>
                <w:rFonts w:eastAsia="Times New Roman" w:cstheme="minorHAnsi"/>
                <w:sz w:val="24"/>
                <w:szCs w:val="24"/>
              </w:rPr>
            </w:pPr>
            <w:r w:rsidRPr="00BE41FD">
              <w:rPr>
                <w:rFonts w:cstheme="minorHAnsi"/>
                <w:b/>
                <w:sz w:val="24"/>
                <w:szCs w:val="24"/>
              </w:rPr>
              <w:t>DISTRIBUTION</w:t>
            </w:r>
            <w:r w:rsidRPr="00BE41FD">
              <w:rPr>
                <w:rFonts w:cstheme="minorHAnsi"/>
                <w:sz w:val="24"/>
                <w:szCs w:val="24"/>
              </w:rPr>
              <w:t xml:space="preserve">: </w:t>
            </w:r>
            <w:r w:rsidR="007F28D7" w:rsidRPr="00BE41FD">
              <w:rPr>
                <w:rFonts w:eastAsia="Times New Roman" w:cstheme="minorHAnsi"/>
                <w:sz w:val="24"/>
                <w:szCs w:val="24"/>
              </w:rPr>
              <w:t>Supervisor in charge of TTI testing laboratory</w:t>
            </w:r>
          </w:p>
          <w:p w:rsidR="003F31F4" w:rsidRPr="00BE41FD" w:rsidRDefault="003F31F4" w:rsidP="00C93AD3">
            <w:pPr>
              <w:spacing w:after="0" w:line="240" w:lineRule="auto"/>
              <w:jc w:val="both"/>
              <w:rPr>
                <w:rFonts w:cstheme="minorHAnsi"/>
                <w:b/>
                <w:sz w:val="24"/>
                <w:szCs w:val="24"/>
                <w:lang w:eastAsia="en-US"/>
              </w:rPr>
            </w:pPr>
            <w:r w:rsidRPr="00BE41FD">
              <w:rPr>
                <w:rFonts w:cstheme="minorHAnsi"/>
                <w:sz w:val="24"/>
                <w:szCs w:val="24"/>
              </w:rPr>
              <w:t xml:space="preserve">                               </w:t>
            </w:r>
            <w:r w:rsidR="00301BFD" w:rsidRPr="00BE41FD">
              <w:rPr>
                <w:rFonts w:cstheme="minorHAnsi"/>
                <w:sz w:val="24"/>
                <w:szCs w:val="24"/>
              </w:rPr>
              <w:t xml:space="preserve"> </w:t>
            </w:r>
            <w:r w:rsidRPr="00BE41FD">
              <w:rPr>
                <w:rFonts w:cstheme="minorHAnsi"/>
                <w:sz w:val="24"/>
                <w:szCs w:val="24"/>
              </w:rPr>
              <w:t>Master File</w:t>
            </w:r>
          </w:p>
        </w:tc>
      </w:tr>
    </w:tbl>
    <w:p w:rsidR="003F31F4" w:rsidRPr="00BE41FD" w:rsidRDefault="003F31F4" w:rsidP="0099517F">
      <w:pPr>
        <w:spacing w:after="0" w:line="360" w:lineRule="auto"/>
        <w:rPr>
          <w:rFonts w:cstheme="minorHAnsi"/>
          <w:sz w:val="24"/>
          <w:szCs w:val="24"/>
          <w:lang w:eastAsia="en-US"/>
        </w:rPr>
      </w:pPr>
    </w:p>
    <w:p w:rsidR="007F28D7" w:rsidRPr="00BE41FD" w:rsidRDefault="003F31F4" w:rsidP="0099517F">
      <w:pPr>
        <w:numPr>
          <w:ilvl w:val="0"/>
          <w:numId w:val="1"/>
        </w:numPr>
        <w:spacing w:after="0" w:line="360" w:lineRule="auto"/>
        <w:ind w:hanging="540"/>
        <w:jc w:val="both"/>
        <w:rPr>
          <w:rFonts w:cstheme="minorHAnsi"/>
          <w:b/>
          <w:sz w:val="24"/>
          <w:szCs w:val="24"/>
        </w:rPr>
      </w:pPr>
      <w:r w:rsidRPr="00BE41FD">
        <w:rPr>
          <w:rFonts w:cstheme="minorHAnsi"/>
          <w:b/>
          <w:sz w:val="24"/>
          <w:szCs w:val="24"/>
        </w:rPr>
        <w:t xml:space="preserve">SCOPE  &amp; APPLICATION:  </w:t>
      </w:r>
    </w:p>
    <w:p w:rsidR="007F28D7" w:rsidRPr="00BE41FD" w:rsidRDefault="007F28D7" w:rsidP="0099517F">
      <w:pPr>
        <w:spacing w:after="0" w:line="360" w:lineRule="auto"/>
        <w:ind w:left="540"/>
        <w:jc w:val="both"/>
        <w:rPr>
          <w:rFonts w:eastAsia="Times New Roman" w:cstheme="minorHAnsi"/>
          <w:b/>
          <w:sz w:val="24"/>
          <w:szCs w:val="24"/>
        </w:rPr>
      </w:pPr>
      <w:r w:rsidRPr="00BE41FD">
        <w:rPr>
          <w:rFonts w:eastAsia="Times New Roman" w:cstheme="minorHAnsi"/>
          <w:sz w:val="24"/>
          <w:szCs w:val="24"/>
        </w:rPr>
        <w:t>HBsAg is a mandatory test for blood unit screening before it is transfused. This is carried out on all donor units’ samples.</w:t>
      </w:r>
    </w:p>
    <w:p w:rsidR="003F31F4" w:rsidRPr="00BE41FD" w:rsidRDefault="003F31F4" w:rsidP="0099517F">
      <w:pPr>
        <w:spacing w:after="0" w:line="360" w:lineRule="auto"/>
        <w:rPr>
          <w:rFonts w:cstheme="minorHAnsi"/>
          <w:sz w:val="24"/>
          <w:szCs w:val="24"/>
        </w:rPr>
      </w:pPr>
      <w:r w:rsidRPr="00BE41FD">
        <w:rPr>
          <w:rFonts w:cstheme="minorHAnsi"/>
          <w:sz w:val="24"/>
          <w:szCs w:val="24"/>
        </w:rPr>
        <w:tab/>
      </w:r>
    </w:p>
    <w:p w:rsidR="003F31F4" w:rsidRPr="00BE41FD" w:rsidRDefault="003F31F4" w:rsidP="0099517F">
      <w:pPr>
        <w:numPr>
          <w:ilvl w:val="0"/>
          <w:numId w:val="2"/>
        </w:numPr>
        <w:spacing w:after="0" w:line="360" w:lineRule="auto"/>
        <w:ind w:hanging="600"/>
        <w:jc w:val="both"/>
        <w:rPr>
          <w:rFonts w:cstheme="minorHAnsi"/>
          <w:b/>
          <w:sz w:val="24"/>
          <w:szCs w:val="24"/>
        </w:rPr>
      </w:pPr>
      <w:r w:rsidRPr="00BE41FD">
        <w:rPr>
          <w:rFonts w:cstheme="minorHAnsi"/>
          <w:b/>
          <w:sz w:val="24"/>
          <w:szCs w:val="24"/>
        </w:rPr>
        <w:t xml:space="preserve">RESPONSIBILITY: </w:t>
      </w:r>
    </w:p>
    <w:p w:rsidR="007F28D7" w:rsidRPr="00BE41FD" w:rsidRDefault="007F28D7" w:rsidP="0099517F">
      <w:pPr>
        <w:pStyle w:val="BodyTextIndent"/>
        <w:spacing w:after="0" w:line="360" w:lineRule="auto"/>
        <w:ind w:left="567"/>
        <w:rPr>
          <w:rFonts w:eastAsia="Times New Roman" w:cstheme="minorHAnsi"/>
          <w:sz w:val="24"/>
          <w:szCs w:val="24"/>
        </w:rPr>
      </w:pPr>
      <w:r w:rsidRPr="00BE41FD">
        <w:rPr>
          <w:rFonts w:eastAsia="Times New Roman" w:cstheme="minorHAnsi"/>
          <w:sz w:val="24"/>
          <w:szCs w:val="24"/>
        </w:rPr>
        <w:t>It is the responsibility of technician from TTI Testing lab to carry out the test and report as required.</w:t>
      </w:r>
    </w:p>
    <w:p w:rsidR="0099517F" w:rsidRPr="00BE41FD" w:rsidRDefault="0099517F" w:rsidP="0099517F">
      <w:pPr>
        <w:pStyle w:val="BodyTextIndent"/>
        <w:spacing w:after="0" w:line="360" w:lineRule="auto"/>
        <w:ind w:left="567"/>
        <w:rPr>
          <w:rFonts w:eastAsia="Times New Roman" w:cstheme="minorHAnsi"/>
          <w:sz w:val="24"/>
          <w:szCs w:val="24"/>
        </w:rPr>
      </w:pPr>
    </w:p>
    <w:p w:rsidR="003F31F4" w:rsidRPr="00BE41FD" w:rsidRDefault="003F31F4" w:rsidP="0099517F">
      <w:pPr>
        <w:numPr>
          <w:ilvl w:val="0"/>
          <w:numId w:val="2"/>
        </w:numPr>
        <w:autoSpaceDE w:val="0"/>
        <w:autoSpaceDN w:val="0"/>
        <w:adjustRightInd w:val="0"/>
        <w:spacing w:after="0" w:line="360" w:lineRule="auto"/>
        <w:ind w:right="4" w:hanging="600"/>
        <w:jc w:val="both"/>
        <w:rPr>
          <w:rFonts w:cstheme="minorHAnsi"/>
          <w:b/>
          <w:bCs/>
          <w:sz w:val="24"/>
          <w:szCs w:val="24"/>
        </w:rPr>
      </w:pPr>
      <w:r w:rsidRPr="00BE41FD">
        <w:rPr>
          <w:rFonts w:cstheme="minorHAnsi"/>
          <w:b/>
          <w:bCs/>
          <w:caps/>
          <w:sz w:val="24"/>
          <w:szCs w:val="24"/>
        </w:rPr>
        <w:t>Material Required</w:t>
      </w:r>
      <w:r w:rsidRPr="00BE41FD">
        <w:rPr>
          <w:rFonts w:cstheme="minorHAnsi"/>
          <w:b/>
          <w:bCs/>
          <w:sz w:val="24"/>
          <w:szCs w:val="24"/>
        </w:rPr>
        <w:t>:</w:t>
      </w:r>
    </w:p>
    <w:p w:rsidR="003F31F4" w:rsidRPr="00BE41FD" w:rsidRDefault="007F28D7" w:rsidP="00BE41FD">
      <w:pPr>
        <w:pStyle w:val="ListParagraph"/>
        <w:numPr>
          <w:ilvl w:val="1"/>
          <w:numId w:val="2"/>
        </w:numPr>
        <w:tabs>
          <w:tab w:val="clear" w:pos="1440"/>
          <w:tab w:val="num" w:pos="1134"/>
        </w:tabs>
        <w:autoSpaceDE w:val="0"/>
        <w:autoSpaceDN w:val="0"/>
        <w:adjustRightInd w:val="0"/>
        <w:spacing w:line="360" w:lineRule="auto"/>
        <w:ind w:left="1134" w:right="4" w:hanging="425"/>
        <w:rPr>
          <w:rFonts w:asciiTheme="minorHAnsi" w:hAnsiTheme="minorHAnsi" w:cstheme="minorHAnsi"/>
        </w:rPr>
      </w:pPr>
      <w:r w:rsidRPr="00BE41FD">
        <w:rPr>
          <w:rFonts w:asciiTheme="minorHAnsi" w:hAnsiTheme="minorHAnsi" w:cstheme="minorHAnsi"/>
        </w:rPr>
        <w:t>Disposable gloves</w:t>
      </w:r>
    </w:p>
    <w:p w:rsidR="007F28D7" w:rsidRPr="00BE41FD" w:rsidRDefault="007F28D7" w:rsidP="00BE41FD">
      <w:pPr>
        <w:pStyle w:val="ListParagraph"/>
        <w:numPr>
          <w:ilvl w:val="1"/>
          <w:numId w:val="2"/>
        </w:numPr>
        <w:tabs>
          <w:tab w:val="clear" w:pos="1440"/>
          <w:tab w:val="num" w:pos="1134"/>
        </w:tabs>
        <w:autoSpaceDE w:val="0"/>
        <w:autoSpaceDN w:val="0"/>
        <w:adjustRightInd w:val="0"/>
        <w:spacing w:line="360" w:lineRule="auto"/>
        <w:ind w:left="1134" w:right="4" w:hanging="425"/>
        <w:rPr>
          <w:rFonts w:asciiTheme="minorHAnsi" w:hAnsiTheme="minorHAnsi" w:cstheme="minorHAnsi"/>
        </w:rPr>
      </w:pPr>
      <w:r w:rsidRPr="00BE41FD">
        <w:rPr>
          <w:rFonts w:asciiTheme="minorHAnsi" w:hAnsiTheme="minorHAnsi" w:cstheme="minorHAnsi"/>
        </w:rPr>
        <w:t xml:space="preserve">Kit with test cards available </w:t>
      </w:r>
      <w:r w:rsidR="00CE0F7E" w:rsidRPr="00BE41FD">
        <w:rPr>
          <w:rFonts w:asciiTheme="minorHAnsi" w:hAnsiTheme="minorHAnsi" w:cstheme="minorHAnsi"/>
        </w:rPr>
        <w:t>( HEPACARD)</w:t>
      </w:r>
    </w:p>
    <w:p w:rsidR="007F28D7" w:rsidRPr="00BE41FD" w:rsidRDefault="007F28D7" w:rsidP="00BE41FD">
      <w:pPr>
        <w:pStyle w:val="ListParagraph"/>
        <w:numPr>
          <w:ilvl w:val="1"/>
          <w:numId w:val="2"/>
        </w:numPr>
        <w:tabs>
          <w:tab w:val="clear" w:pos="1440"/>
          <w:tab w:val="num" w:pos="1134"/>
        </w:tabs>
        <w:autoSpaceDE w:val="0"/>
        <w:autoSpaceDN w:val="0"/>
        <w:adjustRightInd w:val="0"/>
        <w:spacing w:line="360" w:lineRule="auto"/>
        <w:ind w:left="1134" w:right="4" w:hanging="425"/>
        <w:rPr>
          <w:rFonts w:asciiTheme="minorHAnsi" w:hAnsiTheme="minorHAnsi" w:cstheme="minorHAnsi"/>
        </w:rPr>
      </w:pPr>
      <w:r w:rsidRPr="00BE41FD">
        <w:rPr>
          <w:rFonts w:asciiTheme="minorHAnsi" w:hAnsiTheme="minorHAnsi" w:cstheme="minorHAnsi"/>
        </w:rPr>
        <w:t>Kit insert</w:t>
      </w:r>
    </w:p>
    <w:p w:rsidR="007F28D7" w:rsidRPr="00BE41FD" w:rsidRDefault="007F28D7" w:rsidP="00BE41FD">
      <w:pPr>
        <w:pStyle w:val="ListParagraph"/>
        <w:numPr>
          <w:ilvl w:val="1"/>
          <w:numId w:val="2"/>
        </w:numPr>
        <w:tabs>
          <w:tab w:val="clear" w:pos="1440"/>
          <w:tab w:val="num" w:pos="1134"/>
        </w:tabs>
        <w:autoSpaceDE w:val="0"/>
        <w:autoSpaceDN w:val="0"/>
        <w:adjustRightInd w:val="0"/>
        <w:spacing w:line="360" w:lineRule="auto"/>
        <w:ind w:left="1134" w:right="4" w:hanging="425"/>
        <w:rPr>
          <w:rFonts w:asciiTheme="minorHAnsi" w:hAnsiTheme="minorHAnsi" w:cstheme="minorHAnsi"/>
        </w:rPr>
      </w:pPr>
      <w:r w:rsidRPr="00BE41FD">
        <w:rPr>
          <w:rFonts w:asciiTheme="minorHAnsi" w:hAnsiTheme="minorHAnsi" w:cstheme="minorHAnsi"/>
        </w:rPr>
        <w:t>Blotting paper</w:t>
      </w:r>
    </w:p>
    <w:p w:rsidR="007F28D7" w:rsidRPr="00BE41FD" w:rsidRDefault="007F28D7" w:rsidP="00BE41FD">
      <w:pPr>
        <w:pStyle w:val="ListParagraph"/>
        <w:numPr>
          <w:ilvl w:val="1"/>
          <w:numId w:val="2"/>
        </w:numPr>
        <w:tabs>
          <w:tab w:val="clear" w:pos="1440"/>
          <w:tab w:val="num" w:pos="1134"/>
        </w:tabs>
        <w:autoSpaceDE w:val="0"/>
        <w:autoSpaceDN w:val="0"/>
        <w:adjustRightInd w:val="0"/>
        <w:spacing w:line="360" w:lineRule="auto"/>
        <w:ind w:left="1134" w:right="4" w:hanging="425"/>
        <w:rPr>
          <w:rFonts w:asciiTheme="minorHAnsi" w:hAnsiTheme="minorHAnsi" w:cstheme="minorHAnsi"/>
        </w:rPr>
      </w:pPr>
      <w:r w:rsidRPr="00BE41FD">
        <w:rPr>
          <w:rFonts w:asciiTheme="minorHAnsi" w:hAnsiTheme="minorHAnsi" w:cstheme="minorHAnsi"/>
        </w:rPr>
        <w:t>Paper napkin</w:t>
      </w:r>
    </w:p>
    <w:p w:rsidR="007F28D7" w:rsidRPr="00BE41FD" w:rsidRDefault="0099517F" w:rsidP="0099517F">
      <w:pPr>
        <w:ind w:left="567"/>
        <w:rPr>
          <w:rFonts w:cstheme="minorHAnsi"/>
          <w:b/>
          <w:i/>
          <w:iCs/>
          <w:sz w:val="24"/>
          <w:szCs w:val="24"/>
          <w:u w:val="single"/>
        </w:rPr>
      </w:pPr>
      <w:r w:rsidRPr="00BE41FD">
        <w:rPr>
          <w:rFonts w:cstheme="minorHAnsi"/>
          <w:b/>
          <w:i/>
          <w:iCs/>
          <w:sz w:val="24"/>
          <w:szCs w:val="24"/>
          <w:u w:val="single"/>
        </w:rPr>
        <w:br w:type="page"/>
      </w:r>
      <w:r w:rsidR="007F28D7" w:rsidRPr="00BE41FD">
        <w:rPr>
          <w:rFonts w:cstheme="minorHAnsi"/>
          <w:b/>
          <w:i/>
          <w:iCs/>
          <w:sz w:val="24"/>
          <w:szCs w:val="24"/>
          <w:u w:val="single"/>
        </w:rPr>
        <w:lastRenderedPageBreak/>
        <w:t>Specimen</w:t>
      </w:r>
    </w:p>
    <w:p w:rsidR="007F28D7" w:rsidRPr="00BE41FD" w:rsidRDefault="007F28D7" w:rsidP="00BE41FD">
      <w:pPr>
        <w:pStyle w:val="ListParagraph"/>
        <w:numPr>
          <w:ilvl w:val="0"/>
          <w:numId w:val="4"/>
        </w:numPr>
        <w:tabs>
          <w:tab w:val="clear" w:pos="360"/>
          <w:tab w:val="num" w:pos="851"/>
        </w:tabs>
        <w:autoSpaceDE w:val="0"/>
        <w:autoSpaceDN w:val="0"/>
        <w:adjustRightInd w:val="0"/>
        <w:spacing w:line="360" w:lineRule="auto"/>
        <w:ind w:left="567" w:right="4" w:firstLine="207"/>
        <w:rPr>
          <w:rFonts w:asciiTheme="minorHAnsi" w:hAnsiTheme="minorHAnsi" w:cstheme="minorHAnsi"/>
        </w:rPr>
      </w:pPr>
      <w:r w:rsidRPr="00BE41FD">
        <w:rPr>
          <w:rFonts w:asciiTheme="minorHAnsi" w:hAnsiTheme="minorHAnsi" w:cstheme="minorHAnsi"/>
        </w:rPr>
        <w:t xml:space="preserve">Clotted blood / serum sample </w:t>
      </w:r>
    </w:p>
    <w:p w:rsidR="00462988" w:rsidRPr="00BE41FD" w:rsidRDefault="00462988" w:rsidP="0099517F">
      <w:pPr>
        <w:autoSpaceDE w:val="0"/>
        <w:autoSpaceDN w:val="0"/>
        <w:adjustRightInd w:val="0"/>
        <w:spacing w:after="0" w:line="360" w:lineRule="auto"/>
        <w:ind w:right="4"/>
        <w:rPr>
          <w:rFonts w:cstheme="minorHAnsi"/>
          <w:b/>
          <w:sz w:val="24"/>
          <w:szCs w:val="24"/>
        </w:rPr>
      </w:pPr>
    </w:p>
    <w:p w:rsidR="003F31F4" w:rsidRPr="00BE41FD" w:rsidRDefault="00462988" w:rsidP="0099517F">
      <w:pPr>
        <w:pStyle w:val="ListParagraph"/>
        <w:numPr>
          <w:ilvl w:val="0"/>
          <w:numId w:val="2"/>
        </w:numPr>
        <w:spacing w:line="360" w:lineRule="auto"/>
        <w:ind w:hanging="600"/>
        <w:jc w:val="both"/>
        <w:rPr>
          <w:rFonts w:asciiTheme="minorHAnsi" w:hAnsiTheme="minorHAnsi" w:cstheme="minorHAnsi"/>
          <w:b/>
        </w:rPr>
      </w:pPr>
      <w:r w:rsidRPr="00BE41FD">
        <w:rPr>
          <w:rFonts w:asciiTheme="minorHAnsi" w:hAnsiTheme="minorHAnsi" w:cstheme="minorHAnsi"/>
          <w:b/>
        </w:rPr>
        <w:t>PROCEDURE:</w:t>
      </w:r>
    </w:p>
    <w:p w:rsidR="00462988" w:rsidRPr="00BE41FD" w:rsidRDefault="00462988" w:rsidP="00BE41FD">
      <w:pPr>
        <w:pStyle w:val="ListParagraph"/>
        <w:numPr>
          <w:ilvl w:val="1"/>
          <w:numId w:val="7"/>
        </w:numPr>
        <w:tabs>
          <w:tab w:val="clear" w:pos="1440"/>
          <w:tab w:val="num" w:pos="1134"/>
        </w:tabs>
        <w:spacing w:line="360" w:lineRule="auto"/>
        <w:ind w:left="1134" w:hanging="283"/>
        <w:jc w:val="both"/>
        <w:rPr>
          <w:rFonts w:asciiTheme="minorHAnsi" w:hAnsiTheme="minorHAnsi" w:cstheme="minorHAnsi"/>
        </w:rPr>
      </w:pPr>
      <w:r w:rsidRPr="00BE41FD">
        <w:rPr>
          <w:rFonts w:asciiTheme="minorHAnsi" w:hAnsiTheme="minorHAnsi" w:cstheme="minorHAnsi"/>
        </w:rPr>
        <w:t>Bring the required number of Hepacard foil pouches and specimen to room temperature prior to testing.</w:t>
      </w:r>
    </w:p>
    <w:p w:rsidR="00462988" w:rsidRPr="00BE41FD" w:rsidRDefault="00462988" w:rsidP="00BE41FD">
      <w:pPr>
        <w:pStyle w:val="ListParagraph"/>
        <w:numPr>
          <w:ilvl w:val="1"/>
          <w:numId w:val="7"/>
        </w:numPr>
        <w:tabs>
          <w:tab w:val="clear" w:pos="1440"/>
          <w:tab w:val="num" w:pos="1134"/>
        </w:tabs>
        <w:spacing w:line="360" w:lineRule="auto"/>
        <w:ind w:left="1134" w:hanging="283"/>
        <w:jc w:val="both"/>
        <w:rPr>
          <w:rFonts w:asciiTheme="minorHAnsi" w:hAnsiTheme="minorHAnsi" w:cstheme="minorHAnsi"/>
        </w:rPr>
      </w:pPr>
      <w:r w:rsidRPr="00BE41FD">
        <w:rPr>
          <w:rFonts w:asciiTheme="minorHAnsi" w:hAnsiTheme="minorHAnsi" w:cstheme="minorHAnsi"/>
        </w:rPr>
        <w:t>Take out HEPACARD device from the foil pouch. In case of 5 test pouch packing tightly reseal the pouch containing balance devices with clamp and rod so that devices are protected from moisture. Ensure the pouch is perfectly sealed otherwise the device will get deteriorated thus giving erratic results.</w:t>
      </w:r>
    </w:p>
    <w:p w:rsidR="00462988" w:rsidRPr="00BE41FD" w:rsidRDefault="00462988" w:rsidP="00BE41FD">
      <w:pPr>
        <w:pStyle w:val="ListParagraph"/>
        <w:numPr>
          <w:ilvl w:val="1"/>
          <w:numId w:val="7"/>
        </w:numPr>
        <w:tabs>
          <w:tab w:val="clear" w:pos="1440"/>
          <w:tab w:val="num" w:pos="1134"/>
        </w:tabs>
        <w:spacing w:line="360" w:lineRule="auto"/>
        <w:ind w:left="1134" w:hanging="283"/>
        <w:jc w:val="both"/>
        <w:rPr>
          <w:rFonts w:asciiTheme="minorHAnsi" w:hAnsiTheme="minorHAnsi" w:cstheme="minorHAnsi"/>
        </w:rPr>
      </w:pPr>
      <w:r w:rsidRPr="00BE41FD">
        <w:rPr>
          <w:rFonts w:asciiTheme="minorHAnsi" w:hAnsiTheme="minorHAnsi" w:cstheme="minorHAnsi"/>
        </w:rPr>
        <w:t>Label the test card with donor number or identification number.</w:t>
      </w:r>
    </w:p>
    <w:p w:rsidR="00462988" w:rsidRPr="00BE41FD" w:rsidRDefault="00462988" w:rsidP="00BE41FD">
      <w:pPr>
        <w:pStyle w:val="ListParagraph"/>
        <w:numPr>
          <w:ilvl w:val="1"/>
          <w:numId w:val="7"/>
        </w:numPr>
        <w:tabs>
          <w:tab w:val="clear" w:pos="1440"/>
          <w:tab w:val="num" w:pos="1134"/>
        </w:tabs>
        <w:spacing w:line="360" w:lineRule="auto"/>
        <w:ind w:left="1134" w:hanging="283"/>
        <w:jc w:val="both"/>
        <w:rPr>
          <w:rFonts w:asciiTheme="minorHAnsi" w:hAnsiTheme="minorHAnsi" w:cstheme="minorHAnsi"/>
        </w:rPr>
      </w:pPr>
      <w:r w:rsidRPr="00BE41FD">
        <w:rPr>
          <w:rFonts w:asciiTheme="minorHAnsi" w:hAnsiTheme="minorHAnsi" w:cstheme="minorHAnsi"/>
        </w:rPr>
        <w:t>Add 2 drops ( 70 micro litre ) of plasma/ serum specimen into the sample well using the dropper provided ( use separate micro tip or dropper for each sample0</w:t>
      </w:r>
    </w:p>
    <w:p w:rsidR="00462988" w:rsidRPr="00BE41FD" w:rsidRDefault="00462988" w:rsidP="00BE41FD">
      <w:pPr>
        <w:pStyle w:val="ListParagraph"/>
        <w:numPr>
          <w:ilvl w:val="1"/>
          <w:numId w:val="7"/>
        </w:numPr>
        <w:tabs>
          <w:tab w:val="clear" w:pos="1440"/>
          <w:tab w:val="num" w:pos="1134"/>
        </w:tabs>
        <w:spacing w:line="360" w:lineRule="auto"/>
        <w:ind w:left="1134" w:hanging="283"/>
        <w:jc w:val="both"/>
        <w:rPr>
          <w:rFonts w:asciiTheme="minorHAnsi" w:hAnsiTheme="minorHAnsi" w:cstheme="minorHAnsi"/>
        </w:rPr>
      </w:pPr>
      <w:r w:rsidRPr="00BE41FD">
        <w:rPr>
          <w:rFonts w:asciiTheme="minorHAnsi" w:hAnsiTheme="minorHAnsi" w:cstheme="minorHAnsi"/>
        </w:rPr>
        <w:t>Read results at 10 minutes. However to confirm negative, results should be read in 10 minutes.</w:t>
      </w:r>
    </w:p>
    <w:p w:rsidR="00462988" w:rsidRPr="00BE41FD" w:rsidRDefault="00BE41FD" w:rsidP="00BE41FD">
      <w:pPr>
        <w:pStyle w:val="ListParagraph"/>
        <w:tabs>
          <w:tab w:val="num" w:pos="1134"/>
        </w:tabs>
        <w:spacing w:line="360" w:lineRule="auto"/>
        <w:ind w:left="1134" w:hanging="425"/>
        <w:jc w:val="both"/>
        <w:rPr>
          <w:rFonts w:asciiTheme="minorHAnsi" w:hAnsiTheme="minorHAnsi" w:cstheme="minorHAnsi"/>
        </w:rPr>
      </w:pPr>
      <w:r>
        <w:rPr>
          <w:rFonts w:asciiTheme="minorHAnsi" w:hAnsiTheme="minorHAnsi" w:cstheme="minorHAnsi"/>
        </w:rPr>
        <w:tab/>
      </w:r>
      <w:r w:rsidR="00462988" w:rsidRPr="00BE41FD">
        <w:rPr>
          <w:rFonts w:asciiTheme="minorHAnsi" w:hAnsiTheme="minorHAnsi" w:cstheme="minorHAnsi"/>
        </w:rPr>
        <w:t>(NO RESULT SHOULD BE READ AFTER 20 MINUTES)</w:t>
      </w:r>
    </w:p>
    <w:p w:rsidR="00CE0F7E" w:rsidRPr="00BE41FD" w:rsidRDefault="00CE0F7E" w:rsidP="0099517F">
      <w:pPr>
        <w:pStyle w:val="ListParagraph"/>
        <w:spacing w:line="360" w:lineRule="auto"/>
        <w:ind w:left="1440"/>
        <w:jc w:val="both"/>
        <w:rPr>
          <w:rFonts w:asciiTheme="minorHAnsi" w:hAnsiTheme="minorHAnsi" w:cstheme="minorHAnsi"/>
          <w:b/>
        </w:rPr>
      </w:pPr>
    </w:p>
    <w:p w:rsidR="003F2470" w:rsidRPr="00BE41FD" w:rsidRDefault="003F2470" w:rsidP="0099517F">
      <w:pPr>
        <w:pStyle w:val="ListParagraph"/>
        <w:spacing w:line="360" w:lineRule="auto"/>
        <w:ind w:left="567"/>
        <w:jc w:val="both"/>
        <w:rPr>
          <w:rFonts w:asciiTheme="minorHAnsi" w:hAnsiTheme="minorHAnsi" w:cstheme="minorHAnsi"/>
          <w:b/>
        </w:rPr>
      </w:pPr>
      <w:r w:rsidRPr="00BE41FD">
        <w:rPr>
          <w:rFonts w:asciiTheme="minorHAnsi" w:hAnsiTheme="minorHAnsi" w:cstheme="minorHAnsi"/>
          <w:b/>
          <w:caps/>
        </w:rPr>
        <w:t>Interpretation of the results</w:t>
      </w:r>
      <w:r w:rsidRPr="00BE41FD">
        <w:rPr>
          <w:rFonts w:asciiTheme="minorHAnsi" w:hAnsiTheme="minorHAnsi" w:cstheme="minorHAnsi"/>
          <w:b/>
        </w:rPr>
        <w:t>:</w:t>
      </w:r>
    </w:p>
    <w:p w:rsidR="003F2470" w:rsidRPr="00BE41FD" w:rsidRDefault="003F2470" w:rsidP="0099517F">
      <w:pPr>
        <w:pStyle w:val="ListParagraph"/>
        <w:spacing w:line="360" w:lineRule="auto"/>
        <w:ind w:left="1440"/>
        <w:jc w:val="both"/>
        <w:rPr>
          <w:rFonts w:asciiTheme="minorHAnsi" w:hAnsiTheme="minorHAnsi" w:cstheme="minorHAnsi"/>
          <w:b/>
        </w:rPr>
      </w:pPr>
    </w:p>
    <w:p w:rsidR="00CE0F7E" w:rsidRPr="00BE41FD" w:rsidRDefault="00CE0F7E" w:rsidP="0099517F">
      <w:pPr>
        <w:autoSpaceDE w:val="0"/>
        <w:autoSpaceDN w:val="0"/>
        <w:adjustRightInd w:val="0"/>
        <w:spacing w:after="0" w:line="360" w:lineRule="auto"/>
        <w:ind w:left="567"/>
        <w:rPr>
          <w:rFonts w:cstheme="minorHAnsi"/>
          <w:b/>
          <w:color w:val="000000"/>
          <w:sz w:val="24"/>
          <w:szCs w:val="24"/>
        </w:rPr>
      </w:pPr>
      <w:r w:rsidRPr="00BE41FD">
        <w:rPr>
          <w:rFonts w:cstheme="minorHAnsi"/>
          <w:b/>
          <w:color w:val="000000"/>
          <w:sz w:val="24"/>
          <w:szCs w:val="24"/>
        </w:rPr>
        <w:t>REACTIVE :</w:t>
      </w:r>
    </w:p>
    <w:p w:rsidR="00CE0F7E" w:rsidRPr="00BE41FD" w:rsidRDefault="007B0CD8" w:rsidP="0099517F">
      <w:pPr>
        <w:autoSpaceDE w:val="0"/>
        <w:autoSpaceDN w:val="0"/>
        <w:adjustRightInd w:val="0"/>
        <w:spacing w:after="0" w:line="360" w:lineRule="auto"/>
        <w:ind w:left="567"/>
        <w:jc w:val="both"/>
        <w:rPr>
          <w:rFonts w:cstheme="minorHAnsi"/>
          <w:color w:val="000000"/>
          <w:sz w:val="24"/>
          <w:szCs w:val="24"/>
        </w:rPr>
      </w:pPr>
      <w:r w:rsidRPr="00BE41FD">
        <w:rPr>
          <w:rFonts w:cstheme="minorHAnsi"/>
          <w:color w:val="000000"/>
          <w:sz w:val="24"/>
          <w:szCs w:val="24"/>
        </w:rPr>
        <w:t>A</w:t>
      </w:r>
      <w:r w:rsidR="00CE0F7E" w:rsidRPr="00BE41FD">
        <w:rPr>
          <w:rFonts w:cstheme="minorHAnsi"/>
          <w:color w:val="000000"/>
          <w:sz w:val="24"/>
          <w:szCs w:val="24"/>
        </w:rPr>
        <w:t>ppearance of pink coloured line, one each in test region “T” and control</w:t>
      </w:r>
      <w:r w:rsidRPr="00BE41FD">
        <w:rPr>
          <w:rFonts w:cstheme="minorHAnsi"/>
          <w:color w:val="000000"/>
          <w:sz w:val="24"/>
          <w:szCs w:val="24"/>
        </w:rPr>
        <w:t xml:space="preserve"> </w:t>
      </w:r>
      <w:r w:rsidR="00CE0F7E" w:rsidRPr="00BE41FD">
        <w:rPr>
          <w:rFonts w:cstheme="minorHAnsi"/>
          <w:color w:val="000000"/>
          <w:sz w:val="24"/>
          <w:szCs w:val="24"/>
        </w:rPr>
        <w:t xml:space="preserve">region “C” indicates that the sample is REACTIVE for HBsAg. A difference of intensity in colour may occur between the Test line &amp; Control line depending on the concentration of the HBsAg in the serum but this does not affect interpretation of the result. Depending on the concentration of HBsAg, positive results may be observed within 60 seconds. However, to detect concentration around 0.5 ng to 1ng/ml and to confirm a negative result, the test result should be read only at 20 minutes. If the conc. of HBsAg in the sample is very high, only test line may be observed. This is due to Hook’s effect. Such samples should be diluted 1:10 or 1:20 in normal saline &amp; again re-run the test, Diluted sample should show both control &amp; test line. In case, if control line does not appear or is faint dilute the sample further. </w:t>
      </w:r>
    </w:p>
    <w:p w:rsidR="00CE0F7E" w:rsidRPr="00BE41FD" w:rsidRDefault="00CE0F7E" w:rsidP="0099517F">
      <w:pPr>
        <w:autoSpaceDE w:val="0"/>
        <w:autoSpaceDN w:val="0"/>
        <w:adjustRightInd w:val="0"/>
        <w:spacing w:after="0" w:line="360" w:lineRule="auto"/>
        <w:ind w:left="567"/>
        <w:rPr>
          <w:rFonts w:cstheme="minorHAnsi"/>
          <w:color w:val="000000"/>
          <w:sz w:val="24"/>
          <w:szCs w:val="24"/>
        </w:rPr>
      </w:pPr>
    </w:p>
    <w:p w:rsidR="00CE0F7E" w:rsidRPr="00BE41FD" w:rsidRDefault="00CE0F7E" w:rsidP="0099517F">
      <w:pPr>
        <w:autoSpaceDE w:val="0"/>
        <w:autoSpaceDN w:val="0"/>
        <w:adjustRightInd w:val="0"/>
        <w:spacing w:after="0" w:line="360" w:lineRule="auto"/>
        <w:ind w:left="567"/>
        <w:rPr>
          <w:rFonts w:cstheme="minorHAnsi"/>
          <w:b/>
          <w:color w:val="000000"/>
          <w:sz w:val="24"/>
          <w:szCs w:val="24"/>
        </w:rPr>
      </w:pPr>
      <w:r w:rsidRPr="00BE41FD">
        <w:rPr>
          <w:rFonts w:cstheme="minorHAnsi"/>
          <w:b/>
          <w:color w:val="000000"/>
          <w:sz w:val="24"/>
          <w:szCs w:val="24"/>
        </w:rPr>
        <w:t>NON-REACTIVE :</w:t>
      </w:r>
    </w:p>
    <w:p w:rsidR="00CE0F7E" w:rsidRPr="00BE41FD" w:rsidRDefault="00CE0F7E" w:rsidP="0099517F">
      <w:pPr>
        <w:autoSpaceDE w:val="0"/>
        <w:autoSpaceDN w:val="0"/>
        <w:adjustRightInd w:val="0"/>
        <w:spacing w:after="0" w:line="360" w:lineRule="auto"/>
        <w:ind w:left="567"/>
        <w:jc w:val="both"/>
        <w:rPr>
          <w:rFonts w:cstheme="minorHAnsi"/>
          <w:color w:val="000000"/>
          <w:sz w:val="24"/>
          <w:szCs w:val="24"/>
        </w:rPr>
      </w:pPr>
      <w:r w:rsidRPr="00BE41FD">
        <w:rPr>
          <w:rFonts w:cstheme="minorHAnsi"/>
          <w:color w:val="000000"/>
          <w:sz w:val="24"/>
          <w:szCs w:val="24"/>
        </w:rPr>
        <w:t>Appearance of one distinct pink line in the control region “C” only, indicates that the sample is “NON REACTIVE” for HBsAg.</w:t>
      </w:r>
    </w:p>
    <w:p w:rsidR="00CE0F7E" w:rsidRPr="00BE41FD" w:rsidRDefault="00CE0F7E" w:rsidP="0099517F">
      <w:pPr>
        <w:autoSpaceDE w:val="0"/>
        <w:autoSpaceDN w:val="0"/>
        <w:adjustRightInd w:val="0"/>
        <w:spacing w:after="0" w:line="360" w:lineRule="auto"/>
        <w:ind w:left="567"/>
        <w:rPr>
          <w:rFonts w:cstheme="minorHAnsi"/>
          <w:b/>
          <w:color w:val="000000"/>
          <w:sz w:val="24"/>
          <w:szCs w:val="24"/>
        </w:rPr>
      </w:pPr>
    </w:p>
    <w:p w:rsidR="00CE0F7E" w:rsidRPr="00BE41FD" w:rsidRDefault="00CE0F7E" w:rsidP="0099517F">
      <w:pPr>
        <w:autoSpaceDE w:val="0"/>
        <w:autoSpaceDN w:val="0"/>
        <w:adjustRightInd w:val="0"/>
        <w:spacing w:after="0" w:line="360" w:lineRule="auto"/>
        <w:ind w:left="567"/>
        <w:rPr>
          <w:rFonts w:cstheme="minorHAnsi"/>
          <w:b/>
          <w:color w:val="000000"/>
          <w:sz w:val="24"/>
          <w:szCs w:val="24"/>
        </w:rPr>
      </w:pPr>
      <w:r w:rsidRPr="00BE41FD">
        <w:rPr>
          <w:rFonts w:cstheme="minorHAnsi"/>
          <w:b/>
          <w:color w:val="000000"/>
          <w:sz w:val="24"/>
          <w:szCs w:val="24"/>
        </w:rPr>
        <w:t>INVALID:</w:t>
      </w:r>
    </w:p>
    <w:p w:rsidR="00D21336" w:rsidRPr="00BE41FD" w:rsidRDefault="00CE0F7E" w:rsidP="0099517F">
      <w:pPr>
        <w:autoSpaceDE w:val="0"/>
        <w:autoSpaceDN w:val="0"/>
        <w:adjustRightInd w:val="0"/>
        <w:spacing w:after="0" w:line="360" w:lineRule="auto"/>
        <w:ind w:left="567"/>
        <w:jc w:val="both"/>
        <w:rPr>
          <w:rFonts w:cstheme="minorHAnsi"/>
          <w:color w:val="000000"/>
          <w:sz w:val="24"/>
          <w:szCs w:val="24"/>
        </w:rPr>
      </w:pPr>
      <w:r w:rsidRPr="00BE41FD">
        <w:rPr>
          <w:rFonts w:cstheme="minorHAnsi"/>
          <w:color w:val="000000"/>
          <w:sz w:val="24"/>
          <w:szCs w:val="24"/>
        </w:rPr>
        <w:t>When neither control line nor the test line</w:t>
      </w:r>
      <w:r w:rsidR="00D21336" w:rsidRPr="00BE41FD">
        <w:rPr>
          <w:rFonts w:cstheme="minorHAnsi"/>
          <w:color w:val="000000"/>
          <w:sz w:val="24"/>
          <w:szCs w:val="24"/>
        </w:rPr>
        <w:t xml:space="preserve"> </w:t>
      </w:r>
      <w:r w:rsidRPr="00BE41FD">
        <w:rPr>
          <w:rFonts w:cstheme="minorHAnsi"/>
          <w:color w:val="000000"/>
          <w:sz w:val="24"/>
          <w:szCs w:val="24"/>
        </w:rPr>
        <w:t>appears on the membrane,</w:t>
      </w:r>
      <w:r w:rsidR="00D21336" w:rsidRPr="00BE41FD">
        <w:rPr>
          <w:rFonts w:cstheme="minorHAnsi"/>
          <w:color w:val="000000"/>
          <w:sz w:val="24"/>
          <w:szCs w:val="24"/>
        </w:rPr>
        <w:t xml:space="preserve"> </w:t>
      </w:r>
      <w:r w:rsidRPr="00BE41FD">
        <w:rPr>
          <w:rFonts w:cstheme="minorHAnsi"/>
          <w:color w:val="000000"/>
          <w:sz w:val="24"/>
          <w:szCs w:val="24"/>
        </w:rPr>
        <w:t>the test should be treated as invalid which may</w:t>
      </w:r>
      <w:r w:rsidR="00D21336" w:rsidRPr="00BE41FD">
        <w:rPr>
          <w:rFonts w:cstheme="minorHAnsi"/>
          <w:color w:val="000000"/>
          <w:sz w:val="24"/>
          <w:szCs w:val="24"/>
        </w:rPr>
        <w:t xml:space="preserve"> </w:t>
      </w:r>
      <w:r w:rsidRPr="00BE41FD">
        <w:rPr>
          <w:rFonts w:cstheme="minorHAnsi"/>
          <w:color w:val="000000"/>
          <w:sz w:val="24"/>
          <w:szCs w:val="24"/>
        </w:rPr>
        <w:t>be because of following reasons:</w:t>
      </w:r>
      <w:r w:rsidR="00D21336" w:rsidRPr="00BE41FD">
        <w:rPr>
          <w:rFonts w:cstheme="minorHAnsi"/>
          <w:color w:val="000000"/>
          <w:sz w:val="24"/>
          <w:szCs w:val="24"/>
        </w:rPr>
        <w:t xml:space="preserve"> </w:t>
      </w:r>
    </w:p>
    <w:p w:rsidR="00CE0F7E" w:rsidRPr="00BE41FD" w:rsidRDefault="00CE0F7E" w:rsidP="0099517F">
      <w:pPr>
        <w:autoSpaceDE w:val="0"/>
        <w:autoSpaceDN w:val="0"/>
        <w:adjustRightInd w:val="0"/>
        <w:spacing w:after="0" w:line="360" w:lineRule="auto"/>
        <w:ind w:left="567"/>
        <w:rPr>
          <w:rFonts w:cstheme="minorHAnsi"/>
          <w:color w:val="000000"/>
          <w:sz w:val="24"/>
          <w:szCs w:val="24"/>
        </w:rPr>
      </w:pPr>
      <w:r w:rsidRPr="00BE41FD">
        <w:rPr>
          <w:rFonts w:cstheme="minorHAnsi"/>
          <w:color w:val="000000"/>
          <w:sz w:val="24"/>
          <w:szCs w:val="24"/>
        </w:rPr>
        <w:t>a) Improper storage at temperature other than the recommended temperature.</w:t>
      </w:r>
    </w:p>
    <w:p w:rsidR="00CE0F7E" w:rsidRPr="00BE41FD" w:rsidRDefault="00CE0F7E" w:rsidP="0099517F">
      <w:pPr>
        <w:autoSpaceDE w:val="0"/>
        <w:autoSpaceDN w:val="0"/>
        <w:adjustRightInd w:val="0"/>
        <w:spacing w:after="0" w:line="360" w:lineRule="auto"/>
        <w:ind w:left="567"/>
        <w:rPr>
          <w:rFonts w:cstheme="minorHAnsi"/>
          <w:color w:val="000000"/>
          <w:sz w:val="24"/>
          <w:szCs w:val="24"/>
        </w:rPr>
      </w:pPr>
      <w:r w:rsidRPr="00BE41FD">
        <w:rPr>
          <w:rFonts w:cstheme="minorHAnsi"/>
          <w:color w:val="000000"/>
          <w:sz w:val="24"/>
          <w:szCs w:val="24"/>
        </w:rPr>
        <w:t>b) Wrong procedure.</w:t>
      </w:r>
    </w:p>
    <w:p w:rsidR="00CE0F7E" w:rsidRPr="00BE41FD" w:rsidRDefault="00CE0F7E" w:rsidP="0099517F">
      <w:pPr>
        <w:autoSpaceDE w:val="0"/>
        <w:autoSpaceDN w:val="0"/>
        <w:adjustRightInd w:val="0"/>
        <w:spacing w:after="0" w:line="360" w:lineRule="auto"/>
        <w:ind w:left="567"/>
        <w:rPr>
          <w:rFonts w:cstheme="minorHAnsi"/>
          <w:color w:val="000000"/>
          <w:sz w:val="24"/>
          <w:szCs w:val="24"/>
        </w:rPr>
      </w:pPr>
      <w:r w:rsidRPr="00BE41FD">
        <w:rPr>
          <w:rFonts w:cstheme="minorHAnsi"/>
          <w:color w:val="000000"/>
          <w:sz w:val="24"/>
          <w:szCs w:val="24"/>
        </w:rPr>
        <w:t>c) Long atmospheric exposure of the test device after opening the pouch.</w:t>
      </w:r>
    </w:p>
    <w:p w:rsidR="00CE0F7E" w:rsidRPr="00BE41FD" w:rsidRDefault="00CE0F7E" w:rsidP="0099517F">
      <w:pPr>
        <w:autoSpaceDE w:val="0"/>
        <w:autoSpaceDN w:val="0"/>
        <w:adjustRightInd w:val="0"/>
        <w:spacing w:after="0" w:line="360" w:lineRule="auto"/>
        <w:ind w:left="567"/>
        <w:rPr>
          <w:rFonts w:cstheme="minorHAnsi"/>
          <w:color w:val="000000"/>
          <w:sz w:val="24"/>
          <w:szCs w:val="24"/>
        </w:rPr>
      </w:pPr>
    </w:p>
    <w:p w:rsidR="003F2470" w:rsidRPr="00BE41FD" w:rsidRDefault="00CE0F7E" w:rsidP="0099517F">
      <w:pPr>
        <w:autoSpaceDE w:val="0"/>
        <w:autoSpaceDN w:val="0"/>
        <w:adjustRightInd w:val="0"/>
        <w:spacing w:after="0" w:line="360" w:lineRule="auto"/>
        <w:ind w:left="567"/>
        <w:rPr>
          <w:rFonts w:cstheme="minorHAnsi"/>
          <w:color w:val="000000"/>
          <w:sz w:val="24"/>
          <w:szCs w:val="24"/>
        </w:rPr>
      </w:pPr>
      <w:r w:rsidRPr="00BE41FD">
        <w:rPr>
          <w:rFonts w:cstheme="minorHAnsi"/>
          <w:color w:val="000000"/>
          <w:sz w:val="24"/>
          <w:szCs w:val="24"/>
        </w:rPr>
        <w:t>The test should be repeated using a new HEPACARD and test sample.</w:t>
      </w:r>
    </w:p>
    <w:p w:rsidR="00462988" w:rsidRPr="00BE41FD" w:rsidRDefault="00462988" w:rsidP="0099517F">
      <w:pPr>
        <w:pStyle w:val="ListParagraph"/>
        <w:spacing w:line="360" w:lineRule="auto"/>
        <w:ind w:left="1440"/>
        <w:jc w:val="both"/>
        <w:rPr>
          <w:rFonts w:asciiTheme="minorHAnsi" w:hAnsiTheme="minorHAnsi" w:cstheme="minorHAnsi"/>
          <w:b/>
        </w:rPr>
      </w:pPr>
    </w:p>
    <w:p w:rsidR="003F31F4" w:rsidRPr="00BE41FD" w:rsidRDefault="003F31F4" w:rsidP="0099517F">
      <w:pPr>
        <w:pStyle w:val="ListParagraph"/>
        <w:numPr>
          <w:ilvl w:val="0"/>
          <w:numId w:val="2"/>
        </w:numPr>
        <w:spacing w:line="360" w:lineRule="auto"/>
        <w:ind w:hanging="600"/>
        <w:jc w:val="both"/>
        <w:rPr>
          <w:rFonts w:asciiTheme="minorHAnsi" w:hAnsiTheme="minorHAnsi" w:cstheme="minorHAnsi"/>
          <w:b/>
        </w:rPr>
      </w:pPr>
      <w:r w:rsidRPr="00BE41FD">
        <w:rPr>
          <w:rFonts w:asciiTheme="minorHAnsi" w:hAnsiTheme="minorHAnsi" w:cstheme="minorHAnsi"/>
          <w:b/>
        </w:rPr>
        <w:t>DOCUMENTATION:</w:t>
      </w:r>
      <w:r w:rsidR="00462988" w:rsidRPr="00BE41FD">
        <w:rPr>
          <w:rFonts w:asciiTheme="minorHAnsi" w:hAnsiTheme="minorHAnsi" w:cstheme="minorHAnsi"/>
          <w:b/>
        </w:rPr>
        <w:t xml:space="preserve"> </w:t>
      </w:r>
    </w:p>
    <w:p w:rsidR="00462988" w:rsidRPr="00BE41FD" w:rsidRDefault="00462988" w:rsidP="0099517F">
      <w:pPr>
        <w:spacing w:after="0" w:line="360" w:lineRule="auto"/>
        <w:ind w:left="567"/>
        <w:jc w:val="both"/>
        <w:rPr>
          <w:rFonts w:cstheme="minorHAnsi"/>
          <w:b/>
          <w:sz w:val="24"/>
          <w:szCs w:val="24"/>
        </w:rPr>
      </w:pPr>
      <w:r w:rsidRPr="00BE41FD">
        <w:rPr>
          <w:rFonts w:cstheme="minorHAnsi"/>
          <w:b/>
          <w:sz w:val="24"/>
          <w:szCs w:val="24"/>
        </w:rPr>
        <w:t>In the daily worksheet and rapid testing documentation its important to write;</w:t>
      </w:r>
    </w:p>
    <w:p w:rsidR="00462988" w:rsidRPr="00BE41FD" w:rsidRDefault="00462988" w:rsidP="0099517F">
      <w:pPr>
        <w:numPr>
          <w:ilvl w:val="1"/>
          <w:numId w:val="2"/>
        </w:numPr>
        <w:spacing w:after="0" w:line="360" w:lineRule="auto"/>
        <w:jc w:val="both"/>
        <w:rPr>
          <w:rFonts w:cstheme="minorHAnsi"/>
          <w:sz w:val="24"/>
          <w:szCs w:val="24"/>
        </w:rPr>
      </w:pPr>
      <w:r w:rsidRPr="00BE41FD">
        <w:rPr>
          <w:rFonts w:cstheme="minorHAnsi"/>
          <w:sz w:val="24"/>
          <w:szCs w:val="24"/>
        </w:rPr>
        <w:t>The date on which the test is run.</w:t>
      </w:r>
    </w:p>
    <w:p w:rsidR="00462988" w:rsidRPr="00BE41FD" w:rsidRDefault="00462988" w:rsidP="0099517F">
      <w:pPr>
        <w:numPr>
          <w:ilvl w:val="1"/>
          <w:numId w:val="2"/>
        </w:numPr>
        <w:spacing w:after="0" w:line="360" w:lineRule="auto"/>
        <w:jc w:val="both"/>
        <w:rPr>
          <w:rFonts w:cstheme="minorHAnsi"/>
          <w:sz w:val="24"/>
          <w:szCs w:val="24"/>
        </w:rPr>
      </w:pPr>
      <w:r w:rsidRPr="00BE41FD">
        <w:rPr>
          <w:rFonts w:cstheme="minorHAnsi"/>
          <w:sz w:val="24"/>
          <w:szCs w:val="24"/>
        </w:rPr>
        <w:t>The name of the kit used.</w:t>
      </w:r>
    </w:p>
    <w:p w:rsidR="00462988" w:rsidRPr="00BE41FD" w:rsidRDefault="00462988" w:rsidP="0099517F">
      <w:pPr>
        <w:numPr>
          <w:ilvl w:val="1"/>
          <w:numId w:val="2"/>
        </w:numPr>
        <w:spacing w:after="0" w:line="360" w:lineRule="auto"/>
        <w:jc w:val="both"/>
        <w:rPr>
          <w:rFonts w:cstheme="minorHAnsi"/>
          <w:sz w:val="24"/>
          <w:szCs w:val="24"/>
        </w:rPr>
      </w:pPr>
      <w:r w:rsidRPr="00BE41FD">
        <w:rPr>
          <w:rFonts w:cstheme="minorHAnsi"/>
          <w:sz w:val="24"/>
          <w:szCs w:val="24"/>
        </w:rPr>
        <w:t>Lot No. and expiry date of the kit.</w:t>
      </w:r>
    </w:p>
    <w:p w:rsidR="00462988" w:rsidRPr="00BE41FD" w:rsidRDefault="00462988" w:rsidP="0099517F">
      <w:pPr>
        <w:numPr>
          <w:ilvl w:val="1"/>
          <w:numId w:val="2"/>
        </w:numPr>
        <w:spacing w:after="0" w:line="360" w:lineRule="auto"/>
        <w:jc w:val="both"/>
        <w:rPr>
          <w:rFonts w:cstheme="minorHAnsi"/>
          <w:sz w:val="24"/>
          <w:szCs w:val="24"/>
        </w:rPr>
      </w:pPr>
      <w:r w:rsidRPr="00BE41FD">
        <w:rPr>
          <w:rFonts w:cstheme="minorHAnsi"/>
          <w:sz w:val="24"/>
          <w:szCs w:val="24"/>
        </w:rPr>
        <w:t>Initials of the technologist who performed the test.</w:t>
      </w:r>
    </w:p>
    <w:p w:rsidR="00462988" w:rsidRPr="00BE41FD" w:rsidRDefault="00462988" w:rsidP="0099517F">
      <w:pPr>
        <w:numPr>
          <w:ilvl w:val="1"/>
          <w:numId w:val="2"/>
        </w:numPr>
        <w:spacing w:after="0" w:line="360" w:lineRule="auto"/>
        <w:jc w:val="both"/>
        <w:rPr>
          <w:rFonts w:cstheme="minorHAnsi"/>
          <w:sz w:val="24"/>
          <w:szCs w:val="24"/>
        </w:rPr>
      </w:pPr>
      <w:r w:rsidRPr="00BE41FD">
        <w:rPr>
          <w:rFonts w:cstheme="minorHAnsi"/>
          <w:sz w:val="24"/>
          <w:szCs w:val="24"/>
        </w:rPr>
        <w:t>Initials of the Supervisor who verifies the result.</w:t>
      </w:r>
    </w:p>
    <w:p w:rsidR="00462988" w:rsidRPr="00BE41FD" w:rsidRDefault="00462988" w:rsidP="0099517F">
      <w:pPr>
        <w:numPr>
          <w:ilvl w:val="1"/>
          <w:numId w:val="2"/>
        </w:numPr>
        <w:spacing w:after="0" w:line="360" w:lineRule="auto"/>
        <w:jc w:val="both"/>
        <w:rPr>
          <w:rFonts w:cstheme="minorHAnsi"/>
          <w:sz w:val="24"/>
          <w:szCs w:val="24"/>
        </w:rPr>
      </w:pPr>
      <w:r w:rsidRPr="00BE41FD">
        <w:rPr>
          <w:rFonts w:cstheme="minorHAnsi"/>
          <w:sz w:val="24"/>
          <w:szCs w:val="24"/>
        </w:rPr>
        <w:t>Reactive units are marked in red.</w:t>
      </w:r>
    </w:p>
    <w:p w:rsidR="00462988" w:rsidRPr="00BE41FD" w:rsidRDefault="00462988" w:rsidP="0099517F">
      <w:pPr>
        <w:spacing w:after="0" w:line="360" w:lineRule="auto"/>
        <w:jc w:val="both"/>
        <w:rPr>
          <w:rFonts w:cstheme="minorHAnsi"/>
          <w:sz w:val="24"/>
          <w:szCs w:val="24"/>
        </w:rPr>
      </w:pPr>
    </w:p>
    <w:p w:rsidR="00462988" w:rsidRPr="00BE41FD" w:rsidRDefault="00462988" w:rsidP="0099517F">
      <w:pPr>
        <w:spacing w:after="0" w:line="360" w:lineRule="auto"/>
        <w:ind w:left="567"/>
        <w:jc w:val="both"/>
        <w:rPr>
          <w:rFonts w:cstheme="minorHAnsi"/>
          <w:sz w:val="24"/>
          <w:szCs w:val="24"/>
        </w:rPr>
      </w:pPr>
      <w:r w:rsidRPr="00BE41FD">
        <w:rPr>
          <w:rFonts w:cstheme="minorHAnsi"/>
          <w:sz w:val="24"/>
          <w:szCs w:val="24"/>
        </w:rPr>
        <w:t>Transfer the results to TTI register and in case of reactive samples immediately issue instructions or make sure personally to remove the unit along with</w:t>
      </w:r>
      <w:r w:rsidR="0067043D" w:rsidRPr="00BE41FD">
        <w:rPr>
          <w:rFonts w:cstheme="minorHAnsi"/>
          <w:sz w:val="24"/>
          <w:szCs w:val="24"/>
        </w:rPr>
        <w:t xml:space="preserve"> the components prepared</w:t>
      </w:r>
      <w:r w:rsidRPr="00BE41FD">
        <w:rPr>
          <w:rFonts w:cstheme="minorHAnsi"/>
          <w:sz w:val="24"/>
          <w:szCs w:val="24"/>
        </w:rPr>
        <w:t xml:space="preserve"> .</w:t>
      </w:r>
    </w:p>
    <w:p w:rsidR="00673B54" w:rsidRPr="00BE41FD" w:rsidRDefault="00673B54">
      <w:pPr>
        <w:rPr>
          <w:rFonts w:cstheme="minorHAnsi"/>
          <w:b/>
          <w:sz w:val="24"/>
          <w:szCs w:val="24"/>
        </w:rPr>
      </w:pPr>
      <w:r w:rsidRPr="00BE41FD">
        <w:rPr>
          <w:rFonts w:cstheme="minorHAnsi"/>
          <w:b/>
          <w:sz w:val="24"/>
          <w:szCs w:val="24"/>
        </w:rPr>
        <w:br w:type="page"/>
      </w:r>
    </w:p>
    <w:p w:rsidR="003F31F4" w:rsidRPr="00BE41FD" w:rsidRDefault="003F31F4" w:rsidP="00673B54">
      <w:pPr>
        <w:pStyle w:val="ListParagraph"/>
        <w:numPr>
          <w:ilvl w:val="0"/>
          <w:numId w:val="2"/>
        </w:numPr>
        <w:spacing w:line="360" w:lineRule="auto"/>
        <w:ind w:hanging="600"/>
        <w:jc w:val="both"/>
        <w:rPr>
          <w:rFonts w:asciiTheme="minorHAnsi" w:hAnsiTheme="minorHAnsi" w:cstheme="minorHAnsi"/>
          <w:b/>
        </w:rPr>
      </w:pPr>
      <w:r w:rsidRPr="00BE41FD">
        <w:rPr>
          <w:rFonts w:asciiTheme="minorHAnsi" w:hAnsiTheme="minorHAnsi" w:cstheme="minorHAnsi"/>
          <w:b/>
        </w:rPr>
        <w:lastRenderedPageBreak/>
        <w:t>REFERENCES:</w:t>
      </w:r>
    </w:p>
    <w:p w:rsidR="003F31F4" w:rsidRPr="00BE41FD" w:rsidRDefault="003F31F4" w:rsidP="00BE41FD">
      <w:pPr>
        <w:numPr>
          <w:ilvl w:val="0"/>
          <w:numId w:val="10"/>
        </w:numPr>
        <w:tabs>
          <w:tab w:val="clear" w:pos="1440"/>
          <w:tab w:val="num" w:pos="1134"/>
        </w:tabs>
        <w:spacing w:after="0" w:line="360" w:lineRule="auto"/>
        <w:ind w:left="1134" w:hanging="283"/>
        <w:jc w:val="both"/>
        <w:rPr>
          <w:rFonts w:cstheme="minorHAnsi"/>
          <w:sz w:val="24"/>
          <w:szCs w:val="24"/>
        </w:rPr>
      </w:pPr>
      <w:r w:rsidRPr="00BE41FD">
        <w:rPr>
          <w:rFonts w:cstheme="minorHAnsi"/>
          <w:sz w:val="24"/>
          <w:szCs w:val="24"/>
        </w:rPr>
        <w:t>Technical Manual of the American Association of Blood Banks – 1</w:t>
      </w:r>
      <w:r w:rsidR="00F34534">
        <w:rPr>
          <w:rFonts w:cstheme="minorHAnsi"/>
          <w:sz w:val="24"/>
          <w:szCs w:val="24"/>
        </w:rPr>
        <w:t>5</w:t>
      </w:r>
      <w:r w:rsidRPr="00BE41FD">
        <w:rPr>
          <w:rFonts w:cstheme="minorHAnsi"/>
          <w:sz w:val="24"/>
          <w:szCs w:val="24"/>
          <w:vertAlign w:val="superscript"/>
        </w:rPr>
        <w:t>th</w:t>
      </w:r>
      <w:r w:rsidRPr="00BE41FD">
        <w:rPr>
          <w:rFonts w:cstheme="minorHAnsi"/>
          <w:sz w:val="24"/>
          <w:szCs w:val="24"/>
        </w:rPr>
        <w:t xml:space="preserve"> Edition,</w:t>
      </w:r>
      <w:r w:rsidR="00F34534">
        <w:rPr>
          <w:rFonts w:cstheme="minorHAnsi"/>
          <w:sz w:val="24"/>
          <w:szCs w:val="24"/>
        </w:rPr>
        <w:t xml:space="preserve"> 2005</w:t>
      </w:r>
      <w:r w:rsidRPr="00BE41FD">
        <w:rPr>
          <w:rFonts w:cstheme="minorHAnsi"/>
          <w:sz w:val="24"/>
          <w:szCs w:val="24"/>
        </w:rPr>
        <w:t>.</w:t>
      </w:r>
    </w:p>
    <w:p w:rsidR="003F31F4" w:rsidRPr="00BE41FD" w:rsidRDefault="00D21336" w:rsidP="00BE41FD">
      <w:pPr>
        <w:numPr>
          <w:ilvl w:val="0"/>
          <w:numId w:val="10"/>
        </w:numPr>
        <w:tabs>
          <w:tab w:val="clear" w:pos="1440"/>
          <w:tab w:val="num" w:pos="1134"/>
        </w:tabs>
        <w:spacing w:after="0" w:line="360" w:lineRule="auto"/>
        <w:ind w:left="1134" w:hanging="283"/>
        <w:jc w:val="both"/>
        <w:rPr>
          <w:rFonts w:cstheme="minorHAnsi"/>
          <w:sz w:val="24"/>
          <w:szCs w:val="24"/>
        </w:rPr>
      </w:pPr>
      <w:r w:rsidRPr="00BE41FD">
        <w:rPr>
          <w:rFonts w:cstheme="minorHAnsi"/>
          <w:sz w:val="24"/>
          <w:szCs w:val="24"/>
        </w:rPr>
        <w:t>Kit insert.</w:t>
      </w:r>
    </w:p>
    <w:p w:rsidR="00D21336" w:rsidRPr="00BE41FD" w:rsidRDefault="00D21336" w:rsidP="0099517F">
      <w:pPr>
        <w:pStyle w:val="BodyTextIndent2"/>
        <w:spacing w:after="0" w:line="360" w:lineRule="auto"/>
        <w:ind w:left="0"/>
        <w:rPr>
          <w:rFonts w:asciiTheme="minorHAnsi" w:hAnsiTheme="minorHAnsi" w:cstheme="minorHAnsi"/>
          <w:b/>
        </w:rPr>
      </w:pPr>
    </w:p>
    <w:p w:rsidR="003F31F4" w:rsidRPr="00BE41FD" w:rsidRDefault="003F31F4" w:rsidP="00673B54">
      <w:pPr>
        <w:pStyle w:val="BodyTextIndent2"/>
        <w:numPr>
          <w:ilvl w:val="0"/>
          <w:numId w:val="2"/>
        </w:numPr>
        <w:spacing w:after="0" w:line="360" w:lineRule="auto"/>
        <w:ind w:hanging="600"/>
        <w:rPr>
          <w:rFonts w:asciiTheme="minorHAnsi" w:hAnsiTheme="minorHAnsi" w:cstheme="minorHAnsi"/>
          <w:b/>
        </w:rPr>
      </w:pPr>
      <w:r w:rsidRPr="00BE41FD">
        <w:rPr>
          <w:rFonts w:asciiTheme="minorHAnsi" w:hAnsiTheme="minorHAnsi" w:cstheme="minorHAnsi"/>
          <w:b/>
        </w:rPr>
        <w:t>END OF DOCUMENT</w:t>
      </w:r>
      <w:r w:rsidR="00BE41FD">
        <w:rPr>
          <w:rFonts w:asciiTheme="minorHAnsi" w:hAnsiTheme="minorHAnsi" w:cstheme="minorHAnsi"/>
          <w:b/>
        </w:rPr>
        <w:t>.</w:t>
      </w:r>
    </w:p>
    <w:p w:rsidR="003F31F4" w:rsidRPr="00C93AD3" w:rsidRDefault="003F31F4" w:rsidP="003F31F4">
      <w:pPr>
        <w:rPr>
          <w:rFonts w:cstheme="minorHAnsi"/>
        </w:rPr>
      </w:pPr>
    </w:p>
    <w:p w:rsidR="001D7E61" w:rsidRPr="00C93AD3" w:rsidRDefault="001D7E61">
      <w:pPr>
        <w:rPr>
          <w:rFonts w:cstheme="minorHAnsi"/>
        </w:rPr>
      </w:pPr>
    </w:p>
    <w:sectPr w:rsidR="001D7E61" w:rsidRPr="00C93AD3" w:rsidSect="00807A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35" w:rsidRDefault="008B3E35" w:rsidP="00F34534">
      <w:pPr>
        <w:spacing w:after="0" w:line="240" w:lineRule="auto"/>
      </w:pPr>
      <w:r>
        <w:separator/>
      </w:r>
    </w:p>
  </w:endnote>
  <w:endnote w:type="continuationSeparator" w:id="1">
    <w:p w:rsidR="008B3E35" w:rsidRDefault="008B3E35" w:rsidP="00F3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40" w:rsidRDefault="00520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34" w:rsidRDefault="00F34534" w:rsidP="00F34534">
    <w:pPr>
      <w:pStyle w:val="Footer"/>
    </w:pPr>
    <w:r>
      <w:t xml:space="preserve">     Prepared By </w:t>
    </w:r>
    <w:r>
      <w:tab/>
      <w:t xml:space="preserve">                                                                                           </w:t>
    </w:r>
    <w:r w:rsidR="00017003">
      <w:t xml:space="preserve">           </w:t>
    </w:r>
    <w:r>
      <w:t xml:space="preserve">    Approved By</w:t>
    </w:r>
  </w:p>
  <w:p w:rsidR="00F34534" w:rsidRDefault="00F34534" w:rsidP="00F345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40" w:rsidRDefault="00520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35" w:rsidRDefault="008B3E35" w:rsidP="00F34534">
      <w:pPr>
        <w:spacing w:after="0" w:line="240" w:lineRule="auto"/>
      </w:pPr>
      <w:r>
        <w:separator/>
      </w:r>
    </w:p>
  </w:footnote>
  <w:footnote w:type="continuationSeparator" w:id="1">
    <w:p w:rsidR="008B3E35" w:rsidRDefault="008B3E35" w:rsidP="00F34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40" w:rsidRDefault="00520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40" w:rsidRDefault="005200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40" w:rsidRDefault="00520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D757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57503CA"/>
    <w:multiLevelType w:val="hybridMultilevel"/>
    <w:tmpl w:val="F8740D58"/>
    <w:lvl w:ilvl="0" w:tplc="0809001B">
      <w:start w:val="1"/>
      <w:numFmt w:val="lowerRoman"/>
      <w:lvlText w:val="%1."/>
      <w:lvlJc w:val="righ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CB769A5"/>
    <w:multiLevelType w:val="hybridMultilevel"/>
    <w:tmpl w:val="43381E1C"/>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8E4CA542">
      <w:start w:val="6"/>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46863E3C"/>
    <w:multiLevelType w:val="hybridMultilevel"/>
    <w:tmpl w:val="84D67F62"/>
    <w:lvl w:ilvl="0" w:tplc="08090013">
      <w:start w:val="1"/>
      <w:numFmt w:val="upperRoman"/>
      <w:lvlText w:val="%1."/>
      <w:lvlJc w:val="righ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87C0DBE"/>
    <w:multiLevelType w:val="hybridMultilevel"/>
    <w:tmpl w:val="EE7217A8"/>
    <w:lvl w:ilvl="0" w:tplc="7D660E6C">
      <w:start w:val="2"/>
      <w:numFmt w:val="decimal"/>
      <w:lvlText w:val="%1."/>
      <w:lvlJc w:val="left"/>
      <w:pPr>
        <w:tabs>
          <w:tab w:val="num" w:pos="600"/>
        </w:tabs>
        <w:ind w:left="600" w:hanging="360"/>
      </w:pPr>
      <w:rPr>
        <w:b/>
      </w:rPr>
    </w:lvl>
    <w:lvl w:ilvl="1" w:tplc="08090013">
      <w:start w:val="1"/>
      <w:numFmt w:val="upperRoman"/>
      <w:lvlText w:val="%2."/>
      <w:lvlJc w:val="righ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6"/>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F31F4"/>
    <w:rsid w:val="00011A20"/>
    <w:rsid w:val="00017003"/>
    <w:rsid w:val="001D7E61"/>
    <w:rsid w:val="002D0A6F"/>
    <w:rsid w:val="00301BFD"/>
    <w:rsid w:val="003468A1"/>
    <w:rsid w:val="00374E83"/>
    <w:rsid w:val="003F2470"/>
    <w:rsid w:val="003F31F4"/>
    <w:rsid w:val="00433611"/>
    <w:rsid w:val="00462988"/>
    <w:rsid w:val="004F788B"/>
    <w:rsid w:val="00520040"/>
    <w:rsid w:val="005816CF"/>
    <w:rsid w:val="005A2DE0"/>
    <w:rsid w:val="0067043D"/>
    <w:rsid w:val="00673B54"/>
    <w:rsid w:val="007B0CD8"/>
    <w:rsid w:val="007F28D7"/>
    <w:rsid w:val="00807A17"/>
    <w:rsid w:val="008B3E35"/>
    <w:rsid w:val="0099517F"/>
    <w:rsid w:val="00A00A8E"/>
    <w:rsid w:val="00BB19B7"/>
    <w:rsid w:val="00BE41FD"/>
    <w:rsid w:val="00C93AD3"/>
    <w:rsid w:val="00CE0F7E"/>
    <w:rsid w:val="00D1381A"/>
    <w:rsid w:val="00D21336"/>
    <w:rsid w:val="00D27578"/>
    <w:rsid w:val="00F34534"/>
    <w:rsid w:val="00FA4D84"/>
    <w:rsid w:val="00FE06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3F31F4"/>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3F31F4"/>
    <w:rPr>
      <w:rFonts w:ascii="Times New Roman" w:eastAsia="Calibri" w:hAnsi="Times New Roman" w:cs="Times New Roman"/>
      <w:sz w:val="24"/>
      <w:szCs w:val="24"/>
      <w:lang w:eastAsia="en-US"/>
    </w:rPr>
  </w:style>
  <w:style w:type="paragraph" w:styleId="NoSpacing">
    <w:name w:val="No Spacing"/>
    <w:uiPriority w:val="1"/>
    <w:qFormat/>
    <w:rsid w:val="003F31F4"/>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3F31F4"/>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7F28D7"/>
    <w:pPr>
      <w:spacing w:after="120"/>
      <w:ind w:left="283"/>
    </w:pPr>
  </w:style>
  <w:style w:type="character" w:customStyle="1" w:styleId="BodyTextIndentChar">
    <w:name w:val="Body Text Indent Char"/>
    <w:basedOn w:val="DefaultParagraphFont"/>
    <w:link w:val="BodyTextIndent"/>
    <w:uiPriority w:val="99"/>
    <w:semiHidden/>
    <w:rsid w:val="007F28D7"/>
  </w:style>
  <w:style w:type="paragraph" w:styleId="Header">
    <w:name w:val="header"/>
    <w:basedOn w:val="Normal"/>
    <w:link w:val="HeaderChar"/>
    <w:uiPriority w:val="99"/>
    <w:semiHidden/>
    <w:unhideWhenUsed/>
    <w:rsid w:val="00F345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534"/>
  </w:style>
  <w:style w:type="paragraph" w:styleId="Footer">
    <w:name w:val="footer"/>
    <w:basedOn w:val="Normal"/>
    <w:link w:val="FooterChar"/>
    <w:uiPriority w:val="99"/>
    <w:unhideWhenUsed/>
    <w:rsid w:val="00F3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34"/>
  </w:style>
</w:styles>
</file>

<file path=word/webSettings.xml><?xml version="1.0" encoding="utf-8"?>
<w:webSettings xmlns:r="http://schemas.openxmlformats.org/officeDocument/2006/relationships" xmlns:w="http://schemas.openxmlformats.org/wordprocessingml/2006/main">
  <w:divs>
    <w:div w:id="902566024">
      <w:bodyDiv w:val="1"/>
      <w:marLeft w:val="0"/>
      <w:marRight w:val="0"/>
      <w:marTop w:val="0"/>
      <w:marBottom w:val="0"/>
      <w:divBdr>
        <w:top w:val="none" w:sz="0" w:space="0" w:color="auto"/>
        <w:left w:val="none" w:sz="0" w:space="0" w:color="auto"/>
        <w:bottom w:val="none" w:sz="0" w:space="0" w:color="auto"/>
        <w:right w:val="none" w:sz="0" w:space="0" w:color="auto"/>
      </w:divBdr>
    </w:div>
    <w:div w:id="1032534602">
      <w:bodyDiv w:val="1"/>
      <w:marLeft w:val="0"/>
      <w:marRight w:val="0"/>
      <w:marTop w:val="0"/>
      <w:marBottom w:val="0"/>
      <w:divBdr>
        <w:top w:val="none" w:sz="0" w:space="0" w:color="auto"/>
        <w:left w:val="none" w:sz="0" w:space="0" w:color="auto"/>
        <w:bottom w:val="none" w:sz="0" w:space="0" w:color="auto"/>
        <w:right w:val="none" w:sz="0" w:space="0" w:color="auto"/>
      </w:divBdr>
    </w:div>
    <w:div w:id="20514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7BE0-6291-4898-8C96-FD3543FC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23</cp:revision>
  <cp:lastPrinted>2014-08-13T22:59:00Z</cp:lastPrinted>
  <dcterms:created xsi:type="dcterms:W3CDTF">2011-04-13T07:11:00Z</dcterms:created>
  <dcterms:modified xsi:type="dcterms:W3CDTF">2016-12-15T05:58:00Z</dcterms:modified>
</cp:coreProperties>
</file>