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ADB" w:rsidRDefault="00015ADB" w:rsidP="00015ADB">
      <w:pPr>
        <w:pStyle w:val="NoSpacing"/>
        <w:jc w:val="center"/>
        <w:rPr>
          <w:rFonts w:ascii="Calibri" w:hAnsi="Calibri" w:cs="Calibri"/>
        </w:rPr>
      </w:pPr>
      <w:r>
        <w:rPr>
          <w:rFonts w:ascii="Calibri" w:hAnsi="Calibri" w:cs="Calibri"/>
          <w:b/>
          <w:sz w:val="40"/>
          <w:szCs w:val="32"/>
        </w:rPr>
        <w:t>Model SOP</w:t>
      </w:r>
    </w:p>
    <w:p w:rsidR="00015ADB" w:rsidRDefault="00015ADB" w:rsidP="00015ADB">
      <w:pPr>
        <w:pStyle w:val="NoSpacing"/>
        <w:jc w:val="center"/>
        <w:rPr>
          <w:rFonts w:asciiTheme="minorHAnsi" w:hAnsiTheme="minorHAnsi" w:cstheme="minorHAnsi"/>
          <w:b/>
          <w:bCs/>
          <w:sz w:val="32"/>
          <w:szCs w:val="54"/>
          <w:lang w:eastAsia="en-GB"/>
        </w:rPr>
      </w:pPr>
    </w:p>
    <w:p w:rsidR="00EA669D" w:rsidRDefault="00EA669D" w:rsidP="004A17A7">
      <w:pPr>
        <w:pStyle w:val="NoSpacing"/>
        <w:jc w:val="center"/>
        <w:rPr>
          <w:b/>
          <w:bCs/>
          <w:sz w:val="32"/>
          <w:szCs w:val="54"/>
          <w:lang w:eastAsia="en-GB"/>
        </w:rPr>
      </w:pPr>
      <w:r>
        <w:rPr>
          <w:b/>
          <w:bCs/>
          <w:sz w:val="32"/>
          <w:szCs w:val="54"/>
          <w:lang w:eastAsia="en-GB"/>
        </w:rPr>
        <w:t xml:space="preserve">Standard Operating Procedure </w:t>
      </w:r>
    </w:p>
    <w:p w:rsidR="00EA669D" w:rsidRDefault="00EA669D" w:rsidP="004A17A7">
      <w:pPr>
        <w:pStyle w:val="NoSpacing"/>
        <w:jc w:val="center"/>
        <w:rPr>
          <w:b/>
          <w:bCs/>
          <w:sz w:val="32"/>
          <w:szCs w:val="54"/>
          <w:lang w:eastAsia="en-GB"/>
        </w:rPr>
      </w:pPr>
    </w:p>
    <w:p w:rsidR="00EA669D" w:rsidRPr="004A17A7" w:rsidRDefault="00EA669D" w:rsidP="004A17A7">
      <w:pPr>
        <w:spacing w:after="0" w:line="240" w:lineRule="auto"/>
        <w:rPr>
          <w:rFonts w:cstheme="minorHAnsi"/>
          <w:b/>
          <w:sz w:val="24"/>
          <w:szCs w:val="24"/>
          <w:lang w:eastAsia="en-US"/>
        </w:rPr>
      </w:pPr>
      <w:r w:rsidRPr="004A17A7">
        <w:rPr>
          <w:rFonts w:cstheme="minorHAnsi"/>
          <w:b/>
          <w:sz w:val="24"/>
          <w:szCs w:val="24"/>
        </w:rPr>
        <w:t xml:space="preserve">Name of the facility / activity </w:t>
      </w:r>
      <w:r w:rsidRPr="004A17A7">
        <w:rPr>
          <w:rFonts w:cstheme="minorHAnsi"/>
          <w:b/>
          <w:sz w:val="24"/>
          <w:szCs w:val="24"/>
        </w:rPr>
        <w:tab/>
        <w:t>:</w:t>
      </w:r>
      <w:r w:rsidRPr="004A17A7">
        <w:rPr>
          <w:rFonts w:cstheme="minorHAnsi"/>
          <w:b/>
          <w:sz w:val="24"/>
          <w:szCs w:val="24"/>
        </w:rPr>
        <w:tab/>
      </w:r>
      <w:r w:rsidR="004A17A7" w:rsidRPr="004A17A7">
        <w:rPr>
          <w:rFonts w:cstheme="minorHAnsi"/>
          <w:b/>
          <w:sz w:val="24"/>
          <w:szCs w:val="24"/>
        </w:rPr>
        <w:t>Equipment Maintenance</w:t>
      </w:r>
      <w:r w:rsidR="000A7C1F">
        <w:rPr>
          <w:rFonts w:cstheme="minorHAnsi"/>
          <w:b/>
          <w:sz w:val="24"/>
          <w:szCs w:val="24"/>
        </w:rPr>
        <w:t xml:space="preserve"> – Preventive </w:t>
      </w:r>
      <w:r w:rsidR="000A7C1F">
        <w:rPr>
          <w:rFonts w:cstheme="minorHAnsi"/>
          <w:b/>
          <w:sz w:val="24"/>
          <w:szCs w:val="24"/>
        </w:rPr>
        <w:tab/>
      </w:r>
      <w:r w:rsidR="000A7C1F">
        <w:rPr>
          <w:rFonts w:cstheme="minorHAnsi"/>
          <w:b/>
          <w:sz w:val="24"/>
          <w:szCs w:val="24"/>
        </w:rPr>
        <w:tab/>
      </w:r>
      <w:r w:rsidR="000A7C1F">
        <w:rPr>
          <w:rFonts w:cstheme="minorHAnsi"/>
          <w:b/>
          <w:sz w:val="24"/>
          <w:szCs w:val="24"/>
        </w:rPr>
        <w:tab/>
      </w:r>
      <w:r w:rsidR="000A7C1F">
        <w:rPr>
          <w:rFonts w:cstheme="minorHAnsi"/>
          <w:b/>
          <w:sz w:val="24"/>
          <w:szCs w:val="24"/>
        </w:rPr>
        <w:tab/>
      </w:r>
      <w:r w:rsidR="000A7C1F">
        <w:rPr>
          <w:rFonts w:cstheme="minorHAnsi"/>
          <w:b/>
          <w:sz w:val="24"/>
          <w:szCs w:val="24"/>
        </w:rPr>
        <w:tab/>
      </w:r>
      <w:r w:rsidR="000A7C1F">
        <w:rPr>
          <w:rFonts w:cstheme="minorHAnsi"/>
          <w:b/>
          <w:sz w:val="24"/>
          <w:szCs w:val="24"/>
        </w:rPr>
        <w:tab/>
      </w:r>
      <w:r w:rsidR="000A7C1F">
        <w:rPr>
          <w:rFonts w:cstheme="minorHAnsi"/>
          <w:b/>
          <w:sz w:val="24"/>
          <w:szCs w:val="24"/>
        </w:rPr>
        <w:tab/>
        <w:t xml:space="preserve">Maintenance </w:t>
      </w:r>
    </w:p>
    <w:p w:rsidR="00EA669D" w:rsidRPr="004A17A7" w:rsidRDefault="00EA669D" w:rsidP="004A17A7">
      <w:pPr>
        <w:pStyle w:val="NoSpacing"/>
        <w:jc w:val="center"/>
        <w:rPr>
          <w:rFonts w:asciiTheme="minorHAnsi" w:hAnsiTheme="minorHAnsi" w:cstheme="minorHAnsi"/>
          <w:b/>
          <w:bCs/>
          <w:lang w:eastAsia="en-GB"/>
        </w:rPr>
      </w:pPr>
    </w:p>
    <w:p w:rsidR="00EA669D" w:rsidRPr="004A17A7" w:rsidRDefault="00EA669D" w:rsidP="004A17A7">
      <w:pPr>
        <w:pStyle w:val="NoSpacing"/>
        <w:jc w:val="center"/>
        <w:rPr>
          <w:rFonts w:asciiTheme="minorHAnsi" w:hAnsiTheme="minorHAnsi" w:cstheme="minorHAnsi"/>
          <w:b/>
          <w:bCs/>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843"/>
        <w:gridCol w:w="1843"/>
        <w:gridCol w:w="2016"/>
        <w:gridCol w:w="2156"/>
      </w:tblGrid>
      <w:tr w:rsidR="004A17A7" w:rsidRPr="004A17A7" w:rsidTr="004A17A7">
        <w:tc>
          <w:tcPr>
            <w:tcW w:w="13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A669D" w:rsidRPr="004A17A7" w:rsidRDefault="00EA669D" w:rsidP="004A17A7">
            <w:pPr>
              <w:pStyle w:val="NoSpacing"/>
              <w:jc w:val="center"/>
              <w:rPr>
                <w:rFonts w:asciiTheme="minorHAnsi" w:hAnsiTheme="minorHAnsi" w:cstheme="minorHAnsi"/>
                <w:b/>
                <w:bCs/>
                <w:lang w:eastAsia="en-GB"/>
              </w:rPr>
            </w:pPr>
            <w:r w:rsidRPr="004A17A7">
              <w:rPr>
                <w:rFonts w:asciiTheme="minorHAnsi" w:hAnsiTheme="minorHAnsi" w:cstheme="minorHAnsi"/>
                <w:b/>
              </w:rPr>
              <w:t xml:space="preserve">SOP no. </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A669D" w:rsidRPr="004A17A7" w:rsidRDefault="00EA669D" w:rsidP="004A17A7">
            <w:pPr>
              <w:pStyle w:val="NoSpacing"/>
              <w:jc w:val="center"/>
              <w:rPr>
                <w:rFonts w:asciiTheme="minorHAnsi" w:hAnsiTheme="minorHAnsi" w:cstheme="minorHAnsi"/>
                <w:b/>
                <w:bCs/>
                <w:lang w:eastAsia="en-GB"/>
              </w:rPr>
            </w:pPr>
            <w:r w:rsidRPr="004A17A7">
              <w:rPr>
                <w:rFonts w:asciiTheme="minorHAnsi" w:hAnsiTheme="minorHAnsi" w:cstheme="minorHAnsi"/>
                <w:b/>
                <w:bCs/>
                <w:lang w:eastAsia="en-GB"/>
              </w:rPr>
              <w:t>Effective Date</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A669D" w:rsidRPr="004A17A7" w:rsidRDefault="00EA669D" w:rsidP="004A17A7">
            <w:pPr>
              <w:pStyle w:val="NoSpacing"/>
              <w:jc w:val="center"/>
              <w:rPr>
                <w:rFonts w:asciiTheme="minorHAnsi" w:hAnsiTheme="minorHAnsi" w:cstheme="minorHAnsi"/>
                <w:b/>
                <w:bCs/>
                <w:lang w:eastAsia="en-GB"/>
              </w:rPr>
            </w:pPr>
            <w:r w:rsidRPr="004A17A7">
              <w:rPr>
                <w:rFonts w:asciiTheme="minorHAnsi" w:hAnsiTheme="minorHAnsi" w:cstheme="minorHAnsi"/>
                <w:b/>
                <w:bCs/>
                <w:lang w:eastAsia="en-GB"/>
              </w:rPr>
              <w:t>Pages</w:t>
            </w:r>
          </w:p>
        </w:tc>
        <w:tc>
          <w:tcPr>
            <w:tcW w:w="201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A669D" w:rsidRPr="004A17A7" w:rsidRDefault="00EA669D" w:rsidP="004A17A7">
            <w:pPr>
              <w:pStyle w:val="NoSpacing"/>
              <w:jc w:val="center"/>
              <w:rPr>
                <w:rFonts w:asciiTheme="minorHAnsi" w:hAnsiTheme="minorHAnsi" w:cstheme="minorHAnsi"/>
                <w:b/>
                <w:bCs/>
                <w:lang w:eastAsia="en-GB"/>
              </w:rPr>
            </w:pPr>
            <w:r w:rsidRPr="004A17A7">
              <w:rPr>
                <w:rFonts w:asciiTheme="minorHAnsi" w:hAnsiTheme="minorHAnsi" w:cstheme="minorHAnsi"/>
                <w:b/>
                <w:bCs/>
                <w:lang w:eastAsia="en-GB"/>
              </w:rPr>
              <w:t xml:space="preserve">Prepared by </w:t>
            </w:r>
          </w:p>
        </w:tc>
        <w:tc>
          <w:tcPr>
            <w:tcW w:w="21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A669D" w:rsidRPr="004A17A7" w:rsidRDefault="00EA669D" w:rsidP="004A17A7">
            <w:pPr>
              <w:pStyle w:val="NoSpacing"/>
              <w:jc w:val="center"/>
              <w:rPr>
                <w:rFonts w:asciiTheme="minorHAnsi" w:hAnsiTheme="minorHAnsi" w:cstheme="minorHAnsi"/>
                <w:b/>
                <w:bCs/>
                <w:lang w:eastAsia="en-GB"/>
              </w:rPr>
            </w:pPr>
            <w:r w:rsidRPr="004A17A7">
              <w:rPr>
                <w:rFonts w:asciiTheme="minorHAnsi" w:hAnsiTheme="minorHAnsi" w:cstheme="minorHAnsi"/>
                <w:b/>
                <w:bCs/>
                <w:lang w:eastAsia="en-GB"/>
              </w:rPr>
              <w:t xml:space="preserve">Authorised by </w:t>
            </w:r>
          </w:p>
        </w:tc>
      </w:tr>
      <w:tr w:rsidR="00EA669D" w:rsidRPr="004A17A7" w:rsidTr="004A17A7">
        <w:tc>
          <w:tcPr>
            <w:tcW w:w="1384" w:type="dxa"/>
            <w:tcBorders>
              <w:top w:val="single" w:sz="4" w:space="0" w:color="000000"/>
              <w:left w:val="single" w:sz="4" w:space="0" w:color="000000"/>
              <w:bottom w:val="single" w:sz="4" w:space="0" w:color="000000"/>
              <w:right w:val="single" w:sz="4" w:space="0" w:color="000000"/>
            </w:tcBorders>
            <w:hideMark/>
          </w:tcPr>
          <w:p w:rsidR="00EA669D" w:rsidRPr="004A17A7" w:rsidRDefault="00CD76B6" w:rsidP="004A17A7">
            <w:pPr>
              <w:pStyle w:val="NoSpacing"/>
              <w:jc w:val="center"/>
              <w:rPr>
                <w:rFonts w:asciiTheme="minorHAnsi" w:hAnsiTheme="minorHAnsi" w:cstheme="minorHAnsi"/>
                <w:bCs/>
                <w:lang w:eastAsia="en-GB"/>
              </w:rPr>
            </w:pPr>
            <w:r w:rsidRPr="004A17A7">
              <w:rPr>
                <w:rFonts w:asciiTheme="minorHAnsi" w:hAnsiTheme="minorHAnsi" w:cstheme="minorHAnsi"/>
              </w:rPr>
              <w:t>6</w:t>
            </w:r>
            <w:r w:rsidR="00EA669D" w:rsidRPr="004A17A7">
              <w:rPr>
                <w:rFonts w:asciiTheme="minorHAnsi" w:hAnsiTheme="minorHAnsi" w:cstheme="minorHAnsi"/>
              </w:rPr>
              <w:t>.</w:t>
            </w:r>
            <w:r w:rsidRPr="004A17A7">
              <w:rPr>
                <w:rFonts w:asciiTheme="minorHAnsi" w:hAnsiTheme="minorHAnsi" w:cstheme="minorHAnsi"/>
              </w:rPr>
              <w:t>2</w:t>
            </w:r>
          </w:p>
        </w:tc>
        <w:tc>
          <w:tcPr>
            <w:tcW w:w="1843" w:type="dxa"/>
            <w:tcBorders>
              <w:top w:val="single" w:sz="4" w:space="0" w:color="000000"/>
              <w:left w:val="single" w:sz="4" w:space="0" w:color="000000"/>
              <w:bottom w:val="single" w:sz="4" w:space="0" w:color="000000"/>
              <w:right w:val="single" w:sz="4" w:space="0" w:color="000000"/>
            </w:tcBorders>
            <w:hideMark/>
          </w:tcPr>
          <w:p w:rsidR="00EA669D" w:rsidRPr="004A17A7" w:rsidRDefault="00EA669D" w:rsidP="004A17A7">
            <w:pPr>
              <w:pStyle w:val="NoSpacing"/>
              <w:jc w:val="center"/>
              <w:rPr>
                <w:rFonts w:asciiTheme="minorHAnsi" w:hAnsiTheme="minorHAnsi" w:cstheme="minorHAnsi"/>
                <w:bCs/>
                <w:lang w:eastAsia="en-GB"/>
              </w:rPr>
            </w:pPr>
            <w:r w:rsidRPr="004A17A7">
              <w:rPr>
                <w:rFonts w:asciiTheme="minorHAnsi" w:hAnsiTheme="minorHAnsi" w:cstheme="minorHAnsi"/>
                <w:bCs/>
                <w:lang w:eastAsia="en-GB"/>
              </w:rPr>
              <w:t>27-11-2000</w:t>
            </w:r>
          </w:p>
        </w:tc>
        <w:tc>
          <w:tcPr>
            <w:tcW w:w="1843" w:type="dxa"/>
            <w:tcBorders>
              <w:top w:val="single" w:sz="4" w:space="0" w:color="000000"/>
              <w:left w:val="single" w:sz="4" w:space="0" w:color="000000"/>
              <w:bottom w:val="single" w:sz="4" w:space="0" w:color="000000"/>
              <w:right w:val="single" w:sz="4" w:space="0" w:color="000000"/>
            </w:tcBorders>
            <w:hideMark/>
          </w:tcPr>
          <w:p w:rsidR="00EA669D" w:rsidRPr="004A17A7" w:rsidRDefault="00A842F6" w:rsidP="004A17A7">
            <w:pPr>
              <w:pStyle w:val="NoSpacing"/>
              <w:jc w:val="center"/>
              <w:rPr>
                <w:rFonts w:asciiTheme="minorHAnsi" w:hAnsiTheme="minorHAnsi" w:cstheme="minorHAnsi"/>
                <w:bCs/>
                <w:lang w:eastAsia="en-GB"/>
              </w:rPr>
            </w:pPr>
            <w:r>
              <w:rPr>
                <w:rFonts w:asciiTheme="minorHAnsi" w:hAnsiTheme="minorHAnsi" w:cstheme="minorHAnsi"/>
                <w:bCs/>
                <w:lang w:eastAsia="en-GB"/>
              </w:rPr>
              <w:t>7</w:t>
            </w:r>
          </w:p>
        </w:tc>
        <w:tc>
          <w:tcPr>
            <w:tcW w:w="2016" w:type="dxa"/>
            <w:tcBorders>
              <w:top w:val="single" w:sz="4" w:space="0" w:color="000000"/>
              <w:left w:val="single" w:sz="4" w:space="0" w:color="000000"/>
              <w:bottom w:val="single" w:sz="4" w:space="0" w:color="000000"/>
              <w:right w:val="single" w:sz="4" w:space="0" w:color="000000"/>
            </w:tcBorders>
            <w:hideMark/>
          </w:tcPr>
          <w:p w:rsidR="00EA669D" w:rsidRPr="004A17A7" w:rsidRDefault="00EA669D" w:rsidP="004A17A7">
            <w:pPr>
              <w:pStyle w:val="NoSpacing"/>
              <w:jc w:val="center"/>
              <w:rPr>
                <w:rFonts w:asciiTheme="minorHAnsi" w:hAnsiTheme="minorHAnsi" w:cstheme="minorHAnsi"/>
                <w:bCs/>
                <w:lang w:eastAsia="en-GB"/>
              </w:rPr>
            </w:pPr>
          </w:p>
        </w:tc>
        <w:tc>
          <w:tcPr>
            <w:tcW w:w="2156" w:type="dxa"/>
            <w:tcBorders>
              <w:top w:val="single" w:sz="4" w:space="0" w:color="000000"/>
              <w:left w:val="single" w:sz="4" w:space="0" w:color="000000"/>
              <w:bottom w:val="single" w:sz="4" w:space="0" w:color="000000"/>
              <w:right w:val="single" w:sz="4" w:space="0" w:color="000000"/>
            </w:tcBorders>
            <w:hideMark/>
          </w:tcPr>
          <w:p w:rsidR="00EA669D" w:rsidRPr="004A17A7" w:rsidRDefault="00EA669D" w:rsidP="004A17A7">
            <w:pPr>
              <w:pStyle w:val="NoSpacing"/>
              <w:jc w:val="center"/>
              <w:rPr>
                <w:rFonts w:asciiTheme="minorHAnsi" w:hAnsiTheme="minorHAnsi" w:cstheme="minorHAnsi"/>
                <w:bCs/>
                <w:lang w:eastAsia="en-GB"/>
              </w:rPr>
            </w:pPr>
          </w:p>
        </w:tc>
      </w:tr>
      <w:tr w:rsidR="004A17A7" w:rsidRPr="004A17A7" w:rsidTr="004A17A7">
        <w:tc>
          <w:tcPr>
            <w:tcW w:w="13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A669D" w:rsidRPr="004A17A7" w:rsidRDefault="00EA669D" w:rsidP="004A17A7">
            <w:pPr>
              <w:pStyle w:val="NoSpacing"/>
              <w:jc w:val="center"/>
              <w:rPr>
                <w:rFonts w:asciiTheme="minorHAnsi" w:hAnsiTheme="minorHAnsi" w:cstheme="minorHAnsi"/>
                <w:b/>
                <w:bCs/>
                <w:lang w:eastAsia="en-GB"/>
              </w:rPr>
            </w:pPr>
            <w:r w:rsidRPr="004A17A7">
              <w:rPr>
                <w:rFonts w:asciiTheme="minorHAnsi" w:hAnsiTheme="minorHAnsi" w:cstheme="minorHAnsi"/>
                <w:b/>
                <w:bCs/>
                <w:lang w:eastAsia="en-GB"/>
              </w:rPr>
              <w:t>Version</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A669D" w:rsidRPr="004A17A7" w:rsidRDefault="00EA669D" w:rsidP="004A17A7">
            <w:pPr>
              <w:pStyle w:val="NoSpacing"/>
              <w:jc w:val="center"/>
              <w:rPr>
                <w:rFonts w:asciiTheme="minorHAnsi" w:hAnsiTheme="minorHAnsi" w:cstheme="minorHAnsi"/>
                <w:b/>
                <w:bCs/>
                <w:lang w:eastAsia="en-GB"/>
              </w:rPr>
            </w:pPr>
            <w:r w:rsidRPr="004A17A7">
              <w:rPr>
                <w:rFonts w:asciiTheme="minorHAnsi" w:hAnsiTheme="minorHAnsi" w:cstheme="minorHAnsi"/>
                <w:b/>
                <w:bCs/>
                <w:lang w:eastAsia="en-GB"/>
              </w:rPr>
              <w:t>Review Period</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A669D" w:rsidRPr="004A17A7" w:rsidRDefault="00EA669D" w:rsidP="004A17A7">
            <w:pPr>
              <w:pStyle w:val="NoSpacing"/>
              <w:jc w:val="center"/>
              <w:rPr>
                <w:rFonts w:asciiTheme="minorHAnsi" w:hAnsiTheme="minorHAnsi" w:cstheme="minorHAnsi"/>
                <w:b/>
                <w:bCs/>
                <w:lang w:eastAsia="en-GB"/>
              </w:rPr>
            </w:pPr>
            <w:r w:rsidRPr="004A17A7">
              <w:rPr>
                <w:rFonts w:asciiTheme="minorHAnsi" w:hAnsiTheme="minorHAnsi" w:cstheme="minorHAnsi"/>
                <w:b/>
                <w:bCs/>
                <w:lang w:eastAsia="en-GB"/>
              </w:rPr>
              <w:t>Date of Review</w:t>
            </w:r>
          </w:p>
        </w:tc>
        <w:tc>
          <w:tcPr>
            <w:tcW w:w="201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A669D" w:rsidRPr="004A17A7" w:rsidRDefault="00EA669D" w:rsidP="004A17A7">
            <w:pPr>
              <w:pStyle w:val="NoSpacing"/>
              <w:jc w:val="center"/>
              <w:rPr>
                <w:rFonts w:asciiTheme="minorHAnsi" w:hAnsiTheme="minorHAnsi" w:cstheme="minorHAnsi"/>
                <w:b/>
                <w:bCs/>
                <w:lang w:eastAsia="en-GB"/>
              </w:rPr>
            </w:pPr>
            <w:r w:rsidRPr="004A17A7">
              <w:rPr>
                <w:rFonts w:asciiTheme="minorHAnsi" w:hAnsiTheme="minorHAnsi" w:cstheme="minorHAnsi"/>
                <w:b/>
                <w:bCs/>
                <w:lang w:eastAsia="en-GB"/>
              </w:rPr>
              <w:t>Reviewed by</w:t>
            </w:r>
          </w:p>
        </w:tc>
        <w:tc>
          <w:tcPr>
            <w:tcW w:w="21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A669D" w:rsidRPr="004A17A7" w:rsidRDefault="00EA669D" w:rsidP="004A17A7">
            <w:pPr>
              <w:pStyle w:val="NoSpacing"/>
              <w:jc w:val="center"/>
              <w:rPr>
                <w:rFonts w:asciiTheme="minorHAnsi" w:hAnsiTheme="minorHAnsi" w:cstheme="minorHAnsi"/>
                <w:b/>
                <w:bCs/>
                <w:lang w:eastAsia="en-GB"/>
              </w:rPr>
            </w:pPr>
            <w:r w:rsidRPr="004A17A7">
              <w:rPr>
                <w:rFonts w:asciiTheme="minorHAnsi" w:hAnsiTheme="minorHAnsi" w:cstheme="minorHAnsi"/>
                <w:b/>
                <w:bCs/>
                <w:lang w:eastAsia="en-GB"/>
              </w:rPr>
              <w:t>Number of copies</w:t>
            </w:r>
          </w:p>
        </w:tc>
      </w:tr>
      <w:tr w:rsidR="00EA669D" w:rsidRPr="004A17A7" w:rsidTr="004A17A7">
        <w:tc>
          <w:tcPr>
            <w:tcW w:w="1384" w:type="dxa"/>
            <w:tcBorders>
              <w:top w:val="single" w:sz="4" w:space="0" w:color="000000"/>
              <w:left w:val="single" w:sz="4" w:space="0" w:color="000000"/>
              <w:bottom w:val="single" w:sz="4" w:space="0" w:color="000000"/>
              <w:right w:val="single" w:sz="4" w:space="0" w:color="000000"/>
            </w:tcBorders>
            <w:hideMark/>
          </w:tcPr>
          <w:p w:rsidR="00EA669D" w:rsidRPr="004A17A7" w:rsidRDefault="00EA669D" w:rsidP="004A17A7">
            <w:pPr>
              <w:pStyle w:val="NoSpacing"/>
              <w:jc w:val="center"/>
              <w:rPr>
                <w:rFonts w:asciiTheme="minorHAnsi" w:hAnsiTheme="minorHAnsi" w:cstheme="minorHAnsi"/>
                <w:bCs/>
                <w:lang w:eastAsia="en-GB"/>
              </w:rPr>
            </w:pPr>
            <w:r w:rsidRPr="004A17A7">
              <w:rPr>
                <w:rFonts w:asciiTheme="minorHAnsi" w:hAnsiTheme="minorHAnsi" w:cstheme="minorHAnsi"/>
                <w:bCs/>
                <w:lang w:eastAsia="en-GB"/>
              </w:rPr>
              <w:t>VI</w:t>
            </w:r>
          </w:p>
        </w:tc>
        <w:tc>
          <w:tcPr>
            <w:tcW w:w="1843" w:type="dxa"/>
            <w:tcBorders>
              <w:top w:val="single" w:sz="4" w:space="0" w:color="000000"/>
              <w:left w:val="single" w:sz="4" w:space="0" w:color="000000"/>
              <w:bottom w:val="single" w:sz="4" w:space="0" w:color="000000"/>
              <w:right w:val="single" w:sz="4" w:space="0" w:color="000000"/>
            </w:tcBorders>
            <w:hideMark/>
          </w:tcPr>
          <w:p w:rsidR="00EA669D" w:rsidRPr="004A17A7" w:rsidRDefault="00EA669D" w:rsidP="004A17A7">
            <w:pPr>
              <w:pStyle w:val="NoSpacing"/>
              <w:jc w:val="center"/>
              <w:rPr>
                <w:rFonts w:asciiTheme="minorHAnsi" w:hAnsiTheme="minorHAnsi" w:cstheme="minorHAnsi"/>
                <w:bCs/>
                <w:lang w:eastAsia="en-GB"/>
              </w:rPr>
            </w:pPr>
            <w:r w:rsidRPr="004A17A7">
              <w:rPr>
                <w:rFonts w:asciiTheme="minorHAnsi" w:hAnsiTheme="minorHAnsi" w:cstheme="minorHAnsi"/>
                <w:bCs/>
                <w:lang w:eastAsia="en-GB"/>
              </w:rPr>
              <w:t>2 years</w:t>
            </w:r>
          </w:p>
        </w:tc>
        <w:tc>
          <w:tcPr>
            <w:tcW w:w="1843" w:type="dxa"/>
            <w:tcBorders>
              <w:top w:val="single" w:sz="4" w:space="0" w:color="000000"/>
              <w:left w:val="single" w:sz="4" w:space="0" w:color="000000"/>
              <w:bottom w:val="single" w:sz="4" w:space="0" w:color="000000"/>
              <w:right w:val="single" w:sz="4" w:space="0" w:color="000000"/>
            </w:tcBorders>
            <w:hideMark/>
          </w:tcPr>
          <w:p w:rsidR="00EA669D" w:rsidRPr="004A17A7" w:rsidRDefault="00EA669D" w:rsidP="004B7D3A">
            <w:pPr>
              <w:pStyle w:val="NoSpacing"/>
              <w:jc w:val="center"/>
              <w:rPr>
                <w:rFonts w:asciiTheme="minorHAnsi" w:hAnsiTheme="minorHAnsi" w:cstheme="minorHAnsi"/>
                <w:bCs/>
                <w:lang w:eastAsia="en-GB"/>
              </w:rPr>
            </w:pPr>
            <w:r w:rsidRPr="004A17A7">
              <w:rPr>
                <w:rFonts w:asciiTheme="minorHAnsi" w:hAnsiTheme="minorHAnsi" w:cstheme="minorHAnsi"/>
                <w:bCs/>
                <w:lang w:eastAsia="en-GB"/>
              </w:rPr>
              <w:t>01-01-201</w:t>
            </w:r>
            <w:r w:rsidR="004B7D3A">
              <w:rPr>
                <w:rFonts w:asciiTheme="minorHAnsi" w:hAnsiTheme="minorHAnsi" w:cstheme="minorHAnsi"/>
                <w:bCs/>
                <w:lang w:eastAsia="en-GB"/>
              </w:rPr>
              <w:t>5</w:t>
            </w:r>
          </w:p>
        </w:tc>
        <w:tc>
          <w:tcPr>
            <w:tcW w:w="2016" w:type="dxa"/>
            <w:tcBorders>
              <w:top w:val="single" w:sz="4" w:space="0" w:color="000000"/>
              <w:left w:val="single" w:sz="4" w:space="0" w:color="000000"/>
              <w:bottom w:val="single" w:sz="4" w:space="0" w:color="000000"/>
              <w:right w:val="single" w:sz="4" w:space="0" w:color="000000"/>
            </w:tcBorders>
            <w:hideMark/>
          </w:tcPr>
          <w:p w:rsidR="00EA669D" w:rsidRPr="004A17A7" w:rsidRDefault="00EA669D" w:rsidP="004A17A7">
            <w:pPr>
              <w:pStyle w:val="NoSpacing"/>
              <w:jc w:val="center"/>
              <w:rPr>
                <w:rFonts w:asciiTheme="minorHAnsi" w:hAnsiTheme="minorHAnsi" w:cstheme="minorHAnsi"/>
                <w:bCs/>
                <w:lang w:eastAsia="en-GB"/>
              </w:rPr>
            </w:pPr>
          </w:p>
        </w:tc>
        <w:tc>
          <w:tcPr>
            <w:tcW w:w="2156" w:type="dxa"/>
            <w:tcBorders>
              <w:top w:val="single" w:sz="4" w:space="0" w:color="000000"/>
              <w:left w:val="single" w:sz="4" w:space="0" w:color="000000"/>
              <w:bottom w:val="single" w:sz="4" w:space="0" w:color="000000"/>
              <w:right w:val="single" w:sz="4" w:space="0" w:color="000000"/>
            </w:tcBorders>
            <w:hideMark/>
          </w:tcPr>
          <w:p w:rsidR="00EA669D" w:rsidRPr="004A17A7" w:rsidRDefault="00EA669D" w:rsidP="004A17A7">
            <w:pPr>
              <w:pStyle w:val="NoSpacing"/>
              <w:jc w:val="center"/>
              <w:rPr>
                <w:rFonts w:asciiTheme="minorHAnsi" w:hAnsiTheme="minorHAnsi" w:cstheme="minorHAnsi"/>
                <w:bCs/>
                <w:lang w:eastAsia="en-GB"/>
              </w:rPr>
            </w:pPr>
            <w:r w:rsidRPr="004A17A7">
              <w:rPr>
                <w:rFonts w:asciiTheme="minorHAnsi" w:hAnsiTheme="minorHAnsi" w:cstheme="minorHAnsi"/>
                <w:bCs/>
                <w:lang w:eastAsia="en-GB"/>
              </w:rPr>
              <w:t>10</w:t>
            </w:r>
          </w:p>
        </w:tc>
      </w:tr>
      <w:tr w:rsidR="00EA669D" w:rsidRPr="004A17A7" w:rsidTr="00EA669D">
        <w:tc>
          <w:tcPr>
            <w:tcW w:w="9242" w:type="dxa"/>
            <w:gridSpan w:val="5"/>
            <w:tcBorders>
              <w:top w:val="single" w:sz="4" w:space="0" w:color="000000"/>
              <w:left w:val="single" w:sz="4" w:space="0" w:color="000000"/>
              <w:bottom w:val="single" w:sz="4" w:space="0" w:color="000000"/>
              <w:right w:val="single" w:sz="4" w:space="0" w:color="000000"/>
            </w:tcBorders>
            <w:hideMark/>
          </w:tcPr>
          <w:p w:rsidR="00EA669D" w:rsidRPr="004A17A7" w:rsidRDefault="00EA669D" w:rsidP="004A17A7">
            <w:pPr>
              <w:pStyle w:val="NoSpacing"/>
              <w:rPr>
                <w:rFonts w:asciiTheme="minorHAnsi" w:hAnsiTheme="minorHAnsi" w:cstheme="minorHAnsi"/>
                <w:bCs/>
                <w:lang w:eastAsia="en-GB"/>
              </w:rPr>
            </w:pPr>
            <w:r w:rsidRPr="004A17A7">
              <w:rPr>
                <w:rFonts w:asciiTheme="minorHAnsi" w:hAnsiTheme="minorHAnsi" w:cstheme="minorHAnsi"/>
                <w:b/>
              </w:rPr>
              <w:t>LOCATION</w:t>
            </w:r>
            <w:r w:rsidR="004A17A7" w:rsidRPr="004A17A7">
              <w:rPr>
                <w:rFonts w:asciiTheme="minorHAnsi" w:hAnsiTheme="minorHAnsi" w:cstheme="minorHAnsi"/>
                <w:b/>
              </w:rPr>
              <w:t xml:space="preserve">        </w:t>
            </w:r>
            <w:r w:rsidR="004A17A7">
              <w:rPr>
                <w:rFonts w:asciiTheme="minorHAnsi" w:hAnsiTheme="minorHAnsi" w:cstheme="minorHAnsi"/>
                <w:b/>
              </w:rPr>
              <w:t xml:space="preserve"> </w:t>
            </w:r>
            <w:r w:rsidRPr="004A17A7">
              <w:rPr>
                <w:rFonts w:asciiTheme="minorHAnsi" w:hAnsiTheme="minorHAnsi" w:cstheme="minorHAnsi"/>
              </w:rPr>
              <w:t xml:space="preserve">: </w:t>
            </w:r>
            <w:r w:rsidR="00AF2A92" w:rsidRPr="004A17A7">
              <w:rPr>
                <w:rFonts w:asciiTheme="minorHAnsi" w:hAnsiTheme="minorHAnsi" w:cstheme="minorHAnsi"/>
              </w:rPr>
              <w:t>Quality Assurance Laboratory / Red Cell Serology Laboratory</w:t>
            </w:r>
          </w:p>
        </w:tc>
      </w:tr>
      <w:tr w:rsidR="00EA669D" w:rsidRPr="004A17A7" w:rsidTr="00EA669D">
        <w:tc>
          <w:tcPr>
            <w:tcW w:w="9242" w:type="dxa"/>
            <w:gridSpan w:val="5"/>
            <w:tcBorders>
              <w:top w:val="single" w:sz="4" w:space="0" w:color="000000"/>
              <w:left w:val="single" w:sz="4" w:space="0" w:color="000000"/>
              <w:bottom w:val="single" w:sz="4" w:space="0" w:color="000000"/>
              <w:right w:val="single" w:sz="4" w:space="0" w:color="000000"/>
            </w:tcBorders>
            <w:hideMark/>
          </w:tcPr>
          <w:p w:rsidR="00EA669D" w:rsidRPr="004A17A7" w:rsidRDefault="00EA669D" w:rsidP="004A17A7">
            <w:pPr>
              <w:spacing w:after="0" w:line="240" w:lineRule="auto"/>
              <w:rPr>
                <w:rFonts w:cstheme="minorHAnsi"/>
                <w:sz w:val="24"/>
                <w:szCs w:val="24"/>
              </w:rPr>
            </w:pPr>
            <w:r w:rsidRPr="004A17A7">
              <w:rPr>
                <w:rFonts w:cstheme="minorHAnsi"/>
                <w:b/>
                <w:sz w:val="24"/>
                <w:szCs w:val="24"/>
              </w:rPr>
              <w:t>SUBJECT</w:t>
            </w:r>
            <w:r w:rsidR="004A17A7" w:rsidRPr="004A17A7">
              <w:rPr>
                <w:rFonts w:cstheme="minorHAnsi"/>
                <w:b/>
                <w:sz w:val="24"/>
                <w:szCs w:val="24"/>
              </w:rPr>
              <w:t xml:space="preserve">            </w:t>
            </w:r>
            <w:r w:rsidR="004A17A7">
              <w:rPr>
                <w:rFonts w:cstheme="minorHAnsi"/>
                <w:b/>
                <w:sz w:val="24"/>
                <w:szCs w:val="24"/>
              </w:rPr>
              <w:t xml:space="preserve"> </w:t>
            </w:r>
            <w:r w:rsidRPr="004A17A7">
              <w:rPr>
                <w:rFonts w:cstheme="minorHAnsi"/>
                <w:sz w:val="24"/>
                <w:szCs w:val="24"/>
              </w:rPr>
              <w:t xml:space="preserve">: </w:t>
            </w:r>
            <w:r w:rsidR="00C20897" w:rsidRPr="004A17A7">
              <w:rPr>
                <w:rFonts w:cstheme="minorHAnsi"/>
                <w:sz w:val="24"/>
                <w:szCs w:val="24"/>
              </w:rPr>
              <w:t xml:space="preserve">Equipment Maintenance </w:t>
            </w:r>
          </w:p>
        </w:tc>
      </w:tr>
      <w:tr w:rsidR="00EA669D" w:rsidRPr="004A17A7" w:rsidTr="00EA669D">
        <w:tc>
          <w:tcPr>
            <w:tcW w:w="9242" w:type="dxa"/>
            <w:gridSpan w:val="5"/>
            <w:tcBorders>
              <w:top w:val="single" w:sz="4" w:space="0" w:color="000000"/>
              <w:left w:val="single" w:sz="4" w:space="0" w:color="000000"/>
              <w:bottom w:val="single" w:sz="4" w:space="0" w:color="000000"/>
              <w:right w:val="single" w:sz="4" w:space="0" w:color="000000"/>
            </w:tcBorders>
            <w:hideMark/>
          </w:tcPr>
          <w:p w:rsidR="00EA669D" w:rsidRPr="004A17A7" w:rsidRDefault="00EA669D" w:rsidP="001064BB">
            <w:pPr>
              <w:pStyle w:val="NoSpacing"/>
              <w:rPr>
                <w:rFonts w:asciiTheme="minorHAnsi" w:hAnsiTheme="minorHAnsi" w:cstheme="minorHAnsi"/>
                <w:bCs/>
                <w:lang w:eastAsia="en-GB"/>
              </w:rPr>
            </w:pPr>
            <w:r w:rsidRPr="004A17A7">
              <w:rPr>
                <w:rFonts w:asciiTheme="minorHAnsi" w:hAnsiTheme="minorHAnsi" w:cstheme="minorHAnsi"/>
                <w:b/>
              </w:rPr>
              <w:t>FUNCTION</w:t>
            </w:r>
            <w:r w:rsidR="004A17A7" w:rsidRPr="004A17A7">
              <w:rPr>
                <w:rFonts w:asciiTheme="minorHAnsi" w:hAnsiTheme="minorHAnsi" w:cstheme="minorHAnsi"/>
                <w:b/>
              </w:rPr>
              <w:t xml:space="preserve">         </w:t>
            </w:r>
            <w:r w:rsidRPr="004A17A7">
              <w:rPr>
                <w:rFonts w:asciiTheme="minorHAnsi" w:hAnsiTheme="minorHAnsi" w:cstheme="minorHAnsi"/>
              </w:rPr>
              <w:t xml:space="preserve">: </w:t>
            </w:r>
            <w:r w:rsidR="001064BB">
              <w:rPr>
                <w:rFonts w:asciiTheme="minorHAnsi" w:hAnsiTheme="minorHAnsi" w:cstheme="minorHAnsi"/>
              </w:rPr>
              <w:t>Preventive Maintenance</w:t>
            </w:r>
          </w:p>
        </w:tc>
      </w:tr>
      <w:tr w:rsidR="00EA669D" w:rsidRPr="004A17A7" w:rsidTr="00EA669D">
        <w:tc>
          <w:tcPr>
            <w:tcW w:w="9242" w:type="dxa"/>
            <w:gridSpan w:val="5"/>
            <w:tcBorders>
              <w:top w:val="single" w:sz="4" w:space="0" w:color="000000"/>
              <w:left w:val="single" w:sz="4" w:space="0" w:color="000000"/>
              <w:bottom w:val="single" w:sz="4" w:space="0" w:color="000000"/>
              <w:right w:val="single" w:sz="4" w:space="0" w:color="000000"/>
            </w:tcBorders>
            <w:hideMark/>
          </w:tcPr>
          <w:p w:rsidR="00EA669D" w:rsidRPr="004A17A7" w:rsidRDefault="00EA669D" w:rsidP="004A17A7">
            <w:pPr>
              <w:spacing w:after="0" w:line="240" w:lineRule="auto"/>
              <w:rPr>
                <w:rFonts w:cstheme="minorHAnsi"/>
                <w:sz w:val="24"/>
                <w:szCs w:val="24"/>
              </w:rPr>
            </w:pPr>
            <w:r w:rsidRPr="004A17A7">
              <w:rPr>
                <w:rFonts w:cstheme="minorHAnsi"/>
                <w:b/>
                <w:sz w:val="24"/>
                <w:szCs w:val="24"/>
              </w:rPr>
              <w:t>DISTRIBUTION</w:t>
            </w:r>
            <w:r w:rsidRPr="004A17A7">
              <w:rPr>
                <w:rFonts w:cstheme="minorHAnsi"/>
                <w:sz w:val="24"/>
                <w:szCs w:val="24"/>
              </w:rPr>
              <w:t xml:space="preserve">: </w:t>
            </w:r>
            <w:r w:rsidR="00C20897" w:rsidRPr="004A17A7">
              <w:rPr>
                <w:rFonts w:cstheme="minorHAnsi"/>
                <w:sz w:val="24"/>
                <w:szCs w:val="24"/>
              </w:rPr>
              <w:t>Quality Assurance Manager / Medical Officer / Supervisor Blood bank</w:t>
            </w:r>
          </w:p>
          <w:p w:rsidR="00EA669D" w:rsidRPr="004A17A7" w:rsidRDefault="00EA669D" w:rsidP="004A17A7">
            <w:pPr>
              <w:spacing w:after="0" w:line="240" w:lineRule="auto"/>
              <w:jc w:val="both"/>
              <w:rPr>
                <w:rFonts w:cstheme="minorHAnsi"/>
                <w:b/>
                <w:sz w:val="24"/>
                <w:szCs w:val="24"/>
                <w:lang w:eastAsia="en-US"/>
              </w:rPr>
            </w:pPr>
            <w:r w:rsidRPr="004A17A7">
              <w:rPr>
                <w:rFonts w:cstheme="minorHAnsi"/>
                <w:sz w:val="24"/>
                <w:szCs w:val="24"/>
              </w:rPr>
              <w:t xml:space="preserve">                              Master File</w:t>
            </w:r>
          </w:p>
        </w:tc>
      </w:tr>
    </w:tbl>
    <w:p w:rsidR="00EA669D" w:rsidRPr="004A17A7" w:rsidRDefault="00EA669D" w:rsidP="004A17A7">
      <w:pPr>
        <w:spacing w:after="0" w:line="360" w:lineRule="auto"/>
        <w:rPr>
          <w:rFonts w:cstheme="minorHAnsi"/>
          <w:sz w:val="24"/>
          <w:szCs w:val="24"/>
          <w:lang w:eastAsia="en-US"/>
        </w:rPr>
      </w:pPr>
    </w:p>
    <w:p w:rsidR="00EA669D" w:rsidRPr="004A17A7" w:rsidRDefault="00EA669D" w:rsidP="004A17A7">
      <w:pPr>
        <w:numPr>
          <w:ilvl w:val="0"/>
          <w:numId w:val="1"/>
        </w:numPr>
        <w:spacing w:after="0" w:line="360" w:lineRule="auto"/>
        <w:ind w:hanging="540"/>
        <w:jc w:val="both"/>
        <w:rPr>
          <w:rFonts w:cstheme="minorHAnsi"/>
          <w:b/>
          <w:sz w:val="24"/>
          <w:szCs w:val="24"/>
        </w:rPr>
      </w:pPr>
      <w:r w:rsidRPr="004A17A7">
        <w:rPr>
          <w:rFonts w:cstheme="minorHAnsi"/>
          <w:b/>
          <w:sz w:val="24"/>
          <w:szCs w:val="24"/>
        </w:rPr>
        <w:t xml:space="preserve">SCOPE  &amp; APPLICATION:  </w:t>
      </w:r>
    </w:p>
    <w:p w:rsidR="00A952A7" w:rsidRPr="004A17A7" w:rsidRDefault="00A952A7" w:rsidP="004A17A7">
      <w:pPr>
        <w:pStyle w:val="BodyTextIndent"/>
        <w:spacing w:after="0" w:line="360" w:lineRule="auto"/>
        <w:ind w:left="540"/>
        <w:rPr>
          <w:rFonts w:cstheme="minorHAnsi"/>
          <w:sz w:val="24"/>
          <w:szCs w:val="24"/>
        </w:rPr>
      </w:pPr>
      <w:r w:rsidRPr="004A17A7">
        <w:rPr>
          <w:rFonts w:cstheme="minorHAnsi"/>
          <w:sz w:val="24"/>
          <w:szCs w:val="24"/>
        </w:rPr>
        <w:t>This procedure covers those measures taken to ensure the integrity, accuracy and reliability of measurement data for equipment and instruments used in the collection, testing and storage of blood products. The procedure is applicable to all equipment used to control or evaluate suitability of starting materials, in process products and finished products.</w:t>
      </w:r>
    </w:p>
    <w:p w:rsidR="00EA669D" w:rsidRPr="004A17A7" w:rsidRDefault="00EA669D" w:rsidP="004A17A7">
      <w:pPr>
        <w:spacing w:after="0" w:line="360" w:lineRule="auto"/>
        <w:rPr>
          <w:rFonts w:cstheme="minorHAnsi"/>
          <w:sz w:val="24"/>
          <w:szCs w:val="24"/>
        </w:rPr>
      </w:pPr>
      <w:r w:rsidRPr="004A17A7">
        <w:rPr>
          <w:rFonts w:cstheme="minorHAnsi"/>
          <w:sz w:val="24"/>
          <w:szCs w:val="24"/>
        </w:rPr>
        <w:tab/>
      </w:r>
    </w:p>
    <w:p w:rsidR="00EA669D" w:rsidRPr="004A17A7" w:rsidRDefault="00EA669D" w:rsidP="004A17A7">
      <w:pPr>
        <w:numPr>
          <w:ilvl w:val="0"/>
          <w:numId w:val="2"/>
        </w:numPr>
        <w:spacing w:after="0" w:line="360" w:lineRule="auto"/>
        <w:ind w:hanging="600"/>
        <w:jc w:val="both"/>
        <w:rPr>
          <w:rFonts w:cstheme="minorHAnsi"/>
          <w:b/>
          <w:sz w:val="24"/>
          <w:szCs w:val="24"/>
        </w:rPr>
      </w:pPr>
      <w:r w:rsidRPr="004A17A7">
        <w:rPr>
          <w:rFonts w:cstheme="minorHAnsi"/>
          <w:b/>
          <w:sz w:val="24"/>
          <w:szCs w:val="24"/>
        </w:rPr>
        <w:t xml:space="preserve">RESPONSIBILITY: </w:t>
      </w:r>
    </w:p>
    <w:p w:rsidR="00A952A7" w:rsidRPr="004A17A7" w:rsidRDefault="00A952A7" w:rsidP="004A17A7">
      <w:pPr>
        <w:pStyle w:val="BodyTextIndent"/>
        <w:spacing w:after="0" w:line="360" w:lineRule="auto"/>
        <w:ind w:left="567"/>
        <w:rPr>
          <w:rFonts w:cstheme="minorHAnsi"/>
          <w:sz w:val="24"/>
          <w:szCs w:val="24"/>
        </w:rPr>
      </w:pPr>
      <w:r w:rsidRPr="004A17A7">
        <w:rPr>
          <w:rFonts w:cstheme="minorHAnsi"/>
          <w:sz w:val="24"/>
          <w:szCs w:val="24"/>
        </w:rPr>
        <w:t xml:space="preserve">It is the responsibility of the supervisor of the section </w:t>
      </w:r>
      <w:r w:rsidR="004A17A7">
        <w:rPr>
          <w:rFonts w:cstheme="minorHAnsi"/>
          <w:sz w:val="24"/>
          <w:szCs w:val="24"/>
        </w:rPr>
        <w:t xml:space="preserve">to which the equipment belongs </w:t>
      </w:r>
      <w:r w:rsidRPr="004A17A7">
        <w:rPr>
          <w:rFonts w:cstheme="minorHAnsi"/>
          <w:sz w:val="24"/>
          <w:szCs w:val="24"/>
        </w:rPr>
        <w:t>to:</w:t>
      </w:r>
    </w:p>
    <w:p w:rsidR="00A952A7" w:rsidRPr="004A17A7" w:rsidRDefault="00A952A7" w:rsidP="004A17A7">
      <w:pPr>
        <w:numPr>
          <w:ilvl w:val="0"/>
          <w:numId w:val="4"/>
        </w:numPr>
        <w:spacing w:after="0" w:line="360" w:lineRule="auto"/>
        <w:jc w:val="both"/>
        <w:rPr>
          <w:rFonts w:cstheme="minorHAnsi"/>
          <w:sz w:val="24"/>
          <w:szCs w:val="24"/>
        </w:rPr>
      </w:pPr>
      <w:r w:rsidRPr="004A17A7">
        <w:rPr>
          <w:rFonts w:cstheme="minorHAnsi"/>
          <w:sz w:val="24"/>
          <w:szCs w:val="24"/>
        </w:rPr>
        <w:t>Plan, schedule, organise and maintain records of the calibration programmes for various equipment under their control.</w:t>
      </w:r>
    </w:p>
    <w:p w:rsidR="00A952A7" w:rsidRPr="004A17A7" w:rsidRDefault="00A952A7" w:rsidP="004A17A7">
      <w:pPr>
        <w:numPr>
          <w:ilvl w:val="0"/>
          <w:numId w:val="4"/>
        </w:numPr>
        <w:spacing w:after="0" w:line="360" w:lineRule="auto"/>
        <w:jc w:val="both"/>
        <w:rPr>
          <w:rFonts w:cstheme="minorHAnsi"/>
          <w:sz w:val="24"/>
          <w:szCs w:val="24"/>
        </w:rPr>
      </w:pPr>
      <w:r w:rsidRPr="004A17A7">
        <w:rPr>
          <w:rFonts w:cstheme="minorHAnsi"/>
          <w:sz w:val="24"/>
          <w:szCs w:val="24"/>
        </w:rPr>
        <w:t>Ensure that equipment and instruments are continuously calibrated or are removed from use.</w:t>
      </w:r>
    </w:p>
    <w:p w:rsidR="00A952A7" w:rsidRPr="004A17A7" w:rsidRDefault="00A952A7" w:rsidP="004A17A7">
      <w:pPr>
        <w:numPr>
          <w:ilvl w:val="0"/>
          <w:numId w:val="4"/>
        </w:numPr>
        <w:spacing w:after="0" w:line="360" w:lineRule="auto"/>
        <w:jc w:val="both"/>
        <w:rPr>
          <w:rFonts w:cstheme="minorHAnsi"/>
          <w:sz w:val="24"/>
          <w:szCs w:val="24"/>
        </w:rPr>
      </w:pPr>
      <w:r w:rsidRPr="004A17A7">
        <w:rPr>
          <w:rFonts w:cstheme="minorHAnsi"/>
          <w:sz w:val="24"/>
          <w:szCs w:val="24"/>
        </w:rPr>
        <w:t>The Supervisor should train staff for performing calibration/performance checks.</w:t>
      </w:r>
    </w:p>
    <w:p w:rsidR="00A952A7" w:rsidRPr="004A17A7" w:rsidRDefault="00A952A7" w:rsidP="004A17A7">
      <w:pPr>
        <w:pStyle w:val="ListParagraph"/>
        <w:numPr>
          <w:ilvl w:val="0"/>
          <w:numId w:val="2"/>
        </w:numPr>
        <w:spacing w:line="360" w:lineRule="auto"/>
        <w:jc w:val="both"/>
        <w:rPr>
          <w:rFonts w:asciiTheme="minorHAnsi" w:hAnsiTheme="minorHAnsi" w:cstheme="minorHAnsi"/>
          <w:b/>
        </w:rPr>
      </w:pPr>
      <w:r w:rsidRPr="004A17A7">
        <w:rPr>
          <w:rFonts w:asciiTheme="minorHAnsi" w:hAnsiTheme="minorHAnsi" w:cstheme="minorHAnsi"/>
          <w:b/>
        </w:rPr>
        <w:t>DEFINITIONS:</w:t>
      </w:r>
    </w:p>
    <w:p w:rsidR="00A952A7" w:rsidRPr="004A17A7" w:rsidRDefault="00A952A7" w:rsidP="004A17A7">
      <w:pPr>
        <w:spacing w:after="0" w:line="360" w:lineRule="auto"/>
        <w:jc w:val="both"/>
        <w:rPr>
          <w:rFonts w:cstheme="minorHAnsi"/>
          <w:sz w:val="24"/>
          <w:szCs w:val="24"/>
        </w:rPr>
      </w:pPr>
    </w:p>
    <w:p w:rsidR="00A952A7" w:rsidRPr="004A17A7" w:rsidRDefault="004A17A7" w:rsidP="004A17A7">
      <w:pPr>
        <w:pStyle w:val="BodyTextIndent"/>
        <w:spacing w:after="0" w:line="360" w:lineRule="auto"/>
        <w:ind w:left="567"/>
        <w:rPr>
          <w:rFonts w:cstheme="minorHAnsi"/>
          <w:b/>
          <w:i/>
          <w:sz w:val="24"/>
          <w:szCs w:val="24"/>
        </w:rPr>
      </w:pPr>
      <w:r>
        <w:rPr>
          <w:rFonts w:cstheme="minorHAnsi"/>
          <w:b/>
          <w:i/>
          <w:sz w:val="24"/>
          <w:szCs w:val="24"/>
        </w:rPr>
        <w:lastRenderedPageBreak/>
        <w:t xml:space="preserve">   </w:t>
      </w:r>
      <w:r w:rsidR="00A952A7" w:rsidRPr="004A17A7">
        <w:rPr>
          <w:rFonts w:cstheme="minorHAnsi"/>
          <w:b/>
          <w:i/>
          <w:sz w:val="24"/>
          <w:szCs w:val="24"/>
        </w:rPr>
        <w:t>Calibration:</w:t>
      </w:r>
    </w:p>
    <w:p w:rsidR="00A952A7" w:rsidRPr="004A17A7" w:rsidRDefault="00A952A7" w:rsidP="004A17A7">
      <w:pPr>
        <w:spacing w:after="0" w:line="360" w:lineRule="auto"/>
        <w:ind w:left="720"/>
        <w:jc w:val="both"/>
        <w:rPr>
          <w:rFonts w:cstheme="minorHAnsi"/>
          <w:sz w:val="24"/>
          <w:szCs w:val="24"/>
        </w:rPr>
      </w:pPr>
      <w:r w:rsidRPr="004A17A7">
        <w:rPr>
          <w:rFonts w:cstheme="minorHAnsi"/>
          <w:sz w:val="24"/>
          <w:szCs w:val="24"/>
        </w:rPr>
        <w:t>A set of operations which establish under special conditions the relationship between values indicated by measuring instruments and standards.</w:t>
      </w:r>
    </w:p>
    <w:p w:rsidR="00A952A7" w:rsidRPr="004A17A7" w:rsidRDefault="00A952A7" w:rsidP="004A17A7">
      <w:pPr>
        <w:spacing w:after="0" w:line="360" w:lineRule="auto"/>
        <w:ind w:left="720"/>
        <w:jc w:val="both"/>
        <w:rPr>
          <w:rFonts w:cstheme="minorHAnsi"/>
          <w:sz w:val="24"/>
          <w:szCs w:val="24"/>
        </w:rPr>
      </w:pPr>
    </w:p>
    <w:p w:rsidR="00A952A7" w:rsidRPr="004A17A7" w:rsidRDefault="00A952A7" w:rsidP="004A17A7">
      <w:pPr>
        <w:spacing w:after="0" w:line="360" w:lineRule="auto"/>
        <w:ind w:left="720"/>
        <w:jc w:val="both"/>
        <w:rPr>
          <w:rFonts w:cstheme="minorHAnsi"/>
          <w:b/>
          <w:i/>
          <w:sz w:val="24"/>
          <w:szCs w:val="24"/>
        </w:rPr>
      </w:pPr>
      <w:r w:rsidRPr="004A17A7">
        <w:rPr>
          <w:rFonts w:cstheme="minorHAnsi"/>
          <w:b/>
          <w:i/>
          <w:sz w:val="24"/>
          <w:szCs w:val="24"/>
        </w:rPr>
        <w:t>Performance checks:</w:t>
      </w:r>
    </w:p>
    <w:p w:rsidR="00A952A7" w:rsidRPr="004A17A7" w:rsidRDefault="00A952A7" w:rsidP="004A17A7">
      <w:pPr>
        <w:spacing w:after="0" w:line="360" w:lineRule="auto"/>
        <w:ind w:left="720"/>
        <w:jc w:val="both"/>
        <w:rPr>
          <w:rFonts w:cstheme="minorHAnsi"/>
          <w:sz w:val="24"/>
          <w:szCs w:val="24"/>
        </w:rPr>
      </w:pPr>
      <w:r w:rsidRPr="004A17A7">
        <w:rPr>
          <w:rFonts w:cstheme="minorHAnsi"/>
          <w:sz w:val="24"/>
          <w:szCs w:val="24"/>
        </w:rPr>
        <w:t>The routine checking of the performance of an instrument to verify that it has remained within specified range of accuracy and precision.</w:t>
      </w:r>
    </w:p>
    <w:p w:rsidR="00A952A7" w:rsidRPr="004A17A7" w:rsidRDefault="00A952A7" w:rsidP="004A17A7">
      <w:pPr>
        <w:spacing w:after="0" w:line="360" w:lineRule="auto"/>
        <w:ind w:left="720"/>
        <w:jc w:val="both"/>
        <w:rPr>
          <w:rFonts w:cstheme="minorHAnsi"/>
          <w:sz w:val="24"/>
          <w:szCs w:val="24"/>
        </w:rPr>
      </w:pPr>
    </w:p>
    <w:p w:rsidR="00A952A7" w:rsidRPr="004A17A7" w:rsidRDefault="00A952A7" w:rsidP="004A17A7">
      <w:pPr>
        <w:spacing w:after="0" w:line="360" w:lineRule="auto"/>
        <w:ind w:left="720"/>
        <w:jc w:val="both"/>
        <w:rPr>
          <w:rFonts w:cstheme="minorHAnsi"/>
          <w:b/>
          <w:i/>
          <w:sz w:val="24"/>
          <w:szCs w:val="24"/>
        </w:rPr>
      </w:pPr>
      <w:r w:rsidRPr="004A17A7">
        <w:rPr>
          <w:rFonts w:cstheme="minorHAnsi"/>
          <w:b/>
          <w:i/>
          <w:sz w:val="24"/>
          <w:szCs w:val="24"/>
        </w:rPr>
        <w:t>Accuracy:</w:t>
      </w:r>
    </w:p>
    <w:p w:rsidR="00A952A7" w:rsidRPr="004A17A7" w:rsidRDefault="00A952A7" w:rsidP="004A17A7">
      <w:pPr>
        <w:spacing w:after="0" w:line="360" w:lineRule="auto"/>
        <w:ind w:left="720"/>
        <w:jc w:val="both"/>
        <w:rPr>
          <w:rFonts w:cstheme="minorHAnsi"/>
          <w:sz w:val="24"/>
          <w:szCs w:val="24"/>
        </w:rPr>
      </w:pPr>
      <w:r w:rsidRPr="004A17A7">
        <w:rPr>
          <w:rFonts w:cstheme="minorHAnsi"/>
          <w:sz w:val="24"/>
          <w:szCs w:val="24"/>
        </w:rPr>
        <w:t>The closeness of agreement between the result of a measure and the true value of measurement. Calibration is used to determine the accuracy of an instrument.</w:t>
      </w:r>
    </w:p>
    <w:p w:rsidR="00A952A7" w:rsidRPr="004A17A7" w:rsidRDefault="00A952A7" w:rsidP="004A17A7">
      <w:pPr>
        <w:spacing w:after="0" w:line="360" w:lineRule="auto"/>
        <w:ind w:left="720"/>
        <w:jc w:val="both"/>
        <w:rPr>
          <w:rFonts w:cstheme="minorHAnsi"/>
          <w:sz w:val="24"/>
          <w:szCs w:val="24"/>
        </w:rPr>
      </w:pPr>
    </w:p>
    <w:p w:rsidR="00A952A7" w:rsidRPr="004A17A7" w:rsidRDefault="00A952A7" w:rsidP="004A17A7">
      <w:pPr>
        <w:pStyle w:val="Heading3"/>
        <w:spacing w:line="360" w:lineRule="auto"/>
        <w:rPr>
          <w:rFonts w:asciiTheme="minorHAnsi" w:hAnsiTheme="minorHAnsi" w:cstheme="minorHAnsi"/>
        </w:rPr>
      </w:pPr>
      <w:r w:rsidRPr="004A17A7">
        <w:rPr>
          <w:rFonts w:asciiTheme="minorHAnsi" w:hAnsiTheme="minorHAnsi" w:cstheme="minorHAnsi"/>
        </w:rPr>
        <w:t>Precision</w:t>
      </w:r>
    </w:p>
    <w:p w:rsidR="00A952A7" w:rsidRPr="004A17A7" w:rsidRDefault="00A952A7" w:rsidP="004A17A7">
      <w:pPr>
        <w:spacing w:after="0" w:line="360" w:lineRule="auto"/>
        <w:ind w:left="720"/>
        <w:jc w:val="both"/>
        <w:rPr>
          <w:rFonts w:cstheme="minorHAnsi"/>
          <w:sz w:val="24"/>
          <w:szCs w:val="24"/>
        </w:rPr>
      </w:pPr>
      <w:r w:rsidRPr="004A17A7">
        <w:rPr>
          <w:rFonts w:cstheme="minorHAnsi"/>
          <w:i/>
          <w:sz w:val="24"/>
          <w:szCs w:val="24"/>
        </w:rPr>
        <w:t>(Repeatability</w:t>
      </w:r>
      <w:r w:rsidRPr="004A17A7">
        <w:rPr>
          <w:rFonts w:cstheme="minorHAnsi"/>
          <w:sz w:val="24"/>
          <w:szCs w:val="24"/>
        </w:rPr>
        <w:t>)</w:t>
      </w:r>
    </w:p>
    <w:p w:rsidR="00A952A7" w:rsidRPr="004A17A7" w:rsidRDefault="00A952A7" w:rsidP="004A17A7">
      <w:pPr>
        <w:spacing w:after="0" w:line="360" w:lineRule="auto"/>
        <w:ind w:left="720"/>
        <w:jc w:val="both"/>
        <w:rPr>
          <w:rFonts w:cstheme="minorHAnsi"/>
          <w:sz w:val="24"/>
          <w:szCs w:val="24"/>
        </w:rPr>
      </w:pPr>
      <w:r w:rsidRPr="004A17A7">
        <w:rPr>
          <w:rFonts w:cstheme="minorHAnsi"/>
          <w:sz w:val="24"/>
          <w:szCs w:val="24"/>
        </w:rPr>
        <w:t>The closeness of agreement between the results of successive measurement of a defined procedure several times under prescribed conditions.</w:t>
      </w:r>
    </w:p>
    <w:p w:rsidR="00A952A7" w:rsidRPr="004A17A7" w:rsidRDefault="00A952A7" w:rsidP="004A17A7">
      <w:pPr>
        <w:spacing w:after="0" w:line="360" w:lineRule="auto"/>
        <w:ind w:left="720"/>
        <w:jc w:val="both"/>
        <w:rPr>
          <w:rFonts w:cstheme="minorHAnsi"/>
          <w:sz w:val="24"/>
          <w:szCs w:val="24"/>
        </w:rPr>
      </w:pPr>
    </w:p>
    <w:p w:rsidR="00A952A7" w:rsidRPr="004A17A7" w:rsidRDefault="00A952A7" w:rsidP="004A17A7">
      <w:pPr>
        <w:spacing w:after="0" w:line="360" w:lineRule="auto"/>
        <w:ind w:left="720"/>
        <w:jc w:val="both"/>
        <w:rPr>
          <w:rFonts w:cstheme="minorHAnsi"/>
          <w:b/>
          <w:i/>
          <w:sz w:val="24"/>
          <w:szCs w:val="24"/>
        </w:rPr>
      </w:pPr>
      <w:r w:rsidRPr="004A17A7">
        <w:rPr>
          <w:rFonts w:cstheme="minorHAnsi"/>
          <w:b/>
          <w:i/>
          <w:sz w:val="24"/>
          <w:szCs w:val="24"/>
        </w:rPr>
        <w:t>Measurement standard:</w:t>
      </w:r>
    </w:p>
    <w:p w:rsidR="00A952A7" w:rsidRPr="004A17A7" w:rsidRDefault="00A952A7" w:rsidP="004A17A7">
      <w:pPr>
        <w:spacing w:after="0" w:line="360" w:lineRule="auto"/>
        <w:ind w:left="720"/>
        <w:jc w:val="both"/>
        <w:rPr>
          <w:rFonts w:cstheme="minorHAnsi"/>
          <w:sz w:val="24"/>
          <w:szCs w:val="24"/>
        </w:rPr>
      </w:pPr>
      <w:r w:rsidRPr="004A17A7">
        <w:rPr>
          <w:rFonts w:cstheme="minorHAnsi"/>
          <w:sz w:val="24"/>
          <w:szCs w:val="24"/>
        </w:rPr>
        <w:t>A measuring instrument or material which physically defines a unit of measurement or value of a quantity. Measurement standards used for calibration should be traceable to the SI units of standard measurements.</w:t>
      </w:r>
    </w:p>
    <w:p w:rsidR="00EA669D" w:rsidRPr="004A17A7" w:rsidRDefault="00EA669D" w:rsidP="004A17A7">
      <w:pPr>
        <w:autoSpaceDE w:val="0"/>
        <w:autoSpaceDN w:val="0"/>
        <w:adjustRightInd w:val="0"/>
        <w:spacing w:after="0" w:line="360" w:lineRule="auto"/>
        <w:ind w:left="709" w:right="4"/>
        <w:rPr>
          <w:rFonts w:cstheme="minorHAnsi"/>
          <w:sz w:val="24"/>
          <w:szCs w:val="24"/>
        </w:rPr>
      </w:pPr>
    </w:p>
    <w:p w:rsidR="00A952A7" w:rsidRPr="004A17A7" w:rsidRDefault="00A952A7" w:rsidP="004A17A7">
      <w:pPr>
        <w:spacing w:after="0" w:line="360" w:lineRule="auto"/>
        <w:ind w:left="567"/>
        <w:jc w:val="both"/>
        <w:rPr>
          <w:rFonts w:cstheme="minorHAnsi"/>
          <w:b/>
          <w:sz w:val="24"/>
          <w:szCs w:val="24"/>
        </w:rPr>
      </w:pPr>
      <w:r w:rsidRPr="004A17A7">
        <w:rPr>
          <w:rFonts w:cstheme="minorHAnsi"/>
          <w:b/>
          <w:sz w:val="24"/>
          <w:szCs w:val="24"/>
        </w:rPr>
        <w:t>Calibration Schedules:</w:t>
      </w:r>
    </w:p>
    <w:p w:rsidR="00A952A7" w:rsidRPr="004A17A7" w:rsidRDefault="00A952A7" w:rsidP="004A17A7">
      <w:pPr>
        <w:numPr>
          <w:ilvl w:val="0"/>
          <w:numId w:val="5"/>
        </w:numPr>
        <w:spacing w:after="0" w:line="360" w:lineRule="auto"/>
        <w:jc w:val="both"/>
        <w:rPr>
          <w:rFonts w:cstheme="minorHAnsi"/>
          <w:sz w:val="24"/>
          <w:szCs w:val="24"/>
        </w:rPr>
      </w:pPr>
      <w:r w:rsidRPr="004A17A7">
        <w:rPr>
          <w:rFonts w:cstheme="minorHAnsi"/>
          <w:sz w:val="24"/>
          <w:szCs w:val="24"/>
        </w:rPr>
        <w:t>Purchase each new piece of equipment or instrument according to specifications.</w:t>
      </w:r>
    </w:p>
    <w:p w:rsidR="00A952A7" w:rsidRPr="004A17A7" w:rsidRDefault="00A952A7" w:rsidP="004A17A7">
      <w:pPr>
        <w:numPr>
          <w:ilvl w:val="0"/>
          <w:numId w:val="5"/>
        </w:numPr>
        <w:spacing w:after="0" w:line="360" w:lineRule="auto"/>
        <w:jc w:val="both"/>
        <w:rPr>
          <w:rFonts w:cstheme="minorHAnsi"/>
          <w:sz w:val="24"/>
          <w:szCs w:val="24"/>
        </w:rPr>
      </w:pPr>
      <w:r w:rsidRPr="004A17A7">
        <w:rPr>
          <w:rFonts w:cstheme="minorHAnsi"/>
          <w:sz w:val="24"/>
          <w:szCs w:val="24"/>
        </w:rPr>
        <w:t>Place new equipment on an Asset register prior to use.</w:t>
      </w:r>
    </w:p>
    <w:p w:rsidR="00A952A7" w:rsidRPr="004A17A7" w:rsidRDefault="00A952A7" w:rsidP="004A17A7">
      <w:pPr>
        <w:numPr>
          <w:ilvl w:val="0"/>
          <w:numId w:val="5"/>
        </w:numPr>
        <w:spacing w:after="0" w:line="360" w:lineRule="auto"/>
        <w:jc w:val="both"/>
        <w:rPr>
          <w:rFonts w:cstheme="minorHAnsi"/>
          <w:sz w:val="24"/>
          <w:szCs w:val="24"/>
        </w:rPr>
      </w:pPr>
      <w:r w:rsidRPr="004A17A7">
        <w:rPr>
          <w:rFonts w:cstheme="minorHAnsi"/>
          <w:sz w:val="24"/>
          <w:szCs w:val="24"/>
        </w:rPr>
        <w:t>Ask the supplier prior to delivery or after installation to calibrate new equipment and provide  a certificate of calibration.</w:t>
      </w:r>
    </w:p>
    <w:p w:rsidR="00A952A7" w:rsidRPr="004A17A7" w:rsidRDefault="00A952A7" w:rsidP="004A17A7">
      <w:pPr>
        <w:numPr>
          <w:ilvl w:val="0"/>
          <w:numId w:val="5"/>
        </w:numPr>
        <w:spacing w:after="0" w:line="360" w:lineRule="auto"/>
        <w:jc w:val="both"/>
        <w:rPr>
          <w:rFonts w:cstheme="minorHAnsi"/>
          <w:sz w:val="24"/>
          <w:szCs w:val="24"/>
        </w:rPr>
      </w:pPr>
      <w:r w:rsidRPr="004A17A7">
        <w:rPr>
          <w:rFonts w:cstheme="minorHAnsi"/>
          <w:sz w:val="24"/>
          <w:szCs w:val="24"/>
        </w:rPr>
        <w:t>Maintain Calibration / Maintenance schedules for all equipment.</w:t>
      </w:r>
    </w:p>
    <w:p w:rsidR="00A952A7" w:rsidRPr="004A17A7" w:rsidRDefault="00A952A7" w:rsidP="004A17A7">
      <w:pPr>
        <w:spacing w:after="0" w:line="360" w:lineRule="auto"/>
        <w:jc w:val="both"/>
        <w:rPr>
          <w:rFonts w:cstheme="minorHAnsi"/>
          <w:sz w:val="24"/>
          <w:szCs w:val="24"/>
        </w:rPr>
      </w:pPr>
    </w:p>
    <w:p w:rsidR="00A952A7" w:rsidRPr="004A17A7" w:rsidRDefault="00A952A7" w:rsidP="00127E94">
      <w:pPr>
        <w:pStyle w:val="BodyTextIndent"/>
        <w:spacing w:after="0" w:line="360" w:lineRule="auto"/>
        <w:ind w:left="567"/>
        <w:rPr>
          <w:rFonts w:cstheme="minorHAnsi"/>
          <w:sz w:val="24"/>
          <w:szCs w:val="24"/>
        </w:rPr>
      </w:pPr>
      <w:r w:rsidRPr="004A17A7">
        <w:rPr>
          <w:rFonts w:cstheme="minorHAnsi"/>
          <w:sz w:val="24"/>
          <w:szCs w:val="24"/>
        </w:rPr>
        <w:t>The schedules of calibration or performance checks should be based on:</w:t>
      </w:r>
    </w:p>
    <w:p w:rsidR="00A952A7" w:rsidRPr="004A17A7" w:rsidRDefault="00A952A7" w:rsidP="004A17A7">
      <w:pPr>
        <w:numPr>
          <w:ilvl w:val="0"/>
          <w:numId w:val="6"/>
        </w:numPr>
        <w:spacing w:after="0" w:line="360" w:lineRule="auto"/>
        <w:jc w:val="both"/>
        <w:rPr>
          <w:rFonts w:cstheme="minorHAnsi"/>
          <w:sz w:val="24"/>
          <w:szCs w:val="24"/>
        </w:rPr>
      </w:pPr>
      <w:r w:rsidRPr="004A17A7">
        <w:rPr>
          <w:rFonts w:cstheme="minorHAnsi"/>
          <w:sz w:val="24"/>
          <w:szCs w:val="24"/>
        </w:rPr>
        <w:t>Manufacturers recommendations.</w:t>
      </w:r>
    </w:p>
    <w:p w:rsidR="00A952A7" w:rsidRPr="004A17A7" w:rsidRDefault="00A952A7" w:rsidP="004A17A7">
      <w:pPr>
        <w:numPr>
          <w:ilvl w:val="0"/>
          <w:numId w:val="6"/>
        </w:numPr>
        <w:spacing w:after="0" w:line="360" w:lineRule="auto"/>
        <w:jc w:val="both"/>
        <w:rPr>
          <w:rFonts w:cstheme="minorHAnsi"/>
          <w:sz w:val="24"/>
          <w:szCs w:val="24"/>
        </w:rPr>
      </w:pPr>
      <w:r w:rsidRPr="004A17A7">
        <w:rPr>
          <w:rFonts w:cstheme="minorHAnsi"/>
          <w:sz w:val="24"/>
          <w:szCs w:val="24"/>
        </w:rPr>
        <w:lastRenderedPageBreak/>
        <w:t>The history of the item as per reliability.</w:t>
      </w:r>
    </w:p>
    <w:p w:rsidR="00A952A7" w:rsidRPr="004A17A7" w:rsidRDefault="00A952A7" w:rsidP="004A17A7">
      <w:pPr>
        <w:numPr>
          <w:ilvl w:val="0"/>
          <w:numId w:val="6"/>
        </w:numPr>
        <w:spacing w:after="0" w:line="360" w:lineRule="auto"/>
        <w:jc w:val="both"/>
        <w:rPr>
          <w:rFonts w:cstheme="minorHAnsi"/>
          <w:sz w:val="24"/>
          <w:szCs w:val="24"/>
        </w:rPr>
      </w:pPr>
      <w:r w:rsidRPr="004A17A7">
        <w:rPr>
          <w:rFonts w:cstheme="minorHAnsi"/>
          <w:sz w:val="24"/>
          <w:szCs w:val="24"/>
        </w:rPr>
        <w:t>Reference standards.</w:t>
      </w:r>
    </w:p>
    <w:p w:rsidR="00A952A7" w:rsidRPr="004A17A7" w:rsidRDefault="00A952A7" w:rsidP="004A17A7">
      <w:pPr>
        <w:numPr>
          <w:ilvl w:val="0"/>
          <w:numId w:val="6"/>
        </w:numPr>
        <w:spacing w:after="0" w:line="360" w:lineRule="auto"/>
        <w:jc w:val="both"/>
        <w:rPr>
          <w:rFonts w:cstheme="minorHAnsi"/>
          <w:sz w:val="24"/>
          <w:szCs w:val="24"/>
        </w:rPr>
      </w:pPr>
      <w:r w:rsidRPr="004A17A7">
        <w:rPr>
          <w:rFonts w:cstheme="minorHAnsi"/>
          <w:sz w:val="24"/>
          <w:szCs w:val="24"/>
        </w:rPr>
        <w:t>Recalibrate the measuring devices based on time intervals.</w:t>
      </w:r>
    </w:p>
    <w:p w:rsidR="00127E94" w:rsidRDefault="00127E94" w:rsidP="00127E94">
      <w:pPr>
        <w:spacing w:after="0" w:line="360" w:lineRule="auto"/>
        <w:ind w:left="360"/>
        <w:jc w:val="both"/>
        <w:rPr>
          <w:rFonts w:cstheme="minorHAnsi"/>
          <w:sz w:val="24"/>
          <w:szCs w:val="24"/>
        </w:rPr>
      </w:pPr>
    </w:p>
    <w:p w:rsidR="00A952A7" w:rsidRPr="004A17A7" w:rsidRDefault="00127E94" w:rsidP="00127E94">
      <w:pPr>
        <w:spacing w:after="0" w:line="360" w:lineRule="auto"/>
        <w:ind w:left="360"/>
        <w:jc w:val="both"/>
        <w:rPr>
          <w:rFonts w:cstheme="minorHAnsi"/>
          <w:b/>
          <w:sz w:val="24"/>
          <w:szCs w:val="24"/>
        </w:rPr>
      </w:pPr>
      <w:r>
        <w:rPr>
          <w:rFonts w:cstheme="minorHAnsi"/>
          <w:sz w:val="24"/>
          <w:szCs w:val="24"/>
        </w:rPr>
        <w:tab/>
      </w:r>
      <w:r w:rsidR="00A952A7" w:rsidRPr="004A17A7">
        <w:rPr>
          <w:rFonts w:cstheme="minorHAnsi"/>
          <w:b/>
          <w:sz w:val="24"/>
          <w:szCs w:val="24"/>
        </w:rPr>
        <w:t>Reference standards, Traceability and Calibration Limits:</w:t>
      </w:r>
    </w:p>
    <w:p w:rsidR="00A952A7" w:rsidRPr="004A17A7" w:rsidRDefault="00A952A7" w:rsidP="004A17A7">
      <w:pPr>
        <w:spacing w:after="0" w:line="360" w:lineRule="auto"/>
        <w:jc w:val="both"/>
        <w:rPr>
          <w:rFonts w:cstheme="minorHAnsi"/>
          <w:sz w:val="24"/>
          <w:szCs w:val="24"/>
        </w:rPr>
      </w:pPr>
    </w:p>
    <w:p w:rsidR="00A952A7" w:rsidRPr="004A17A7" w:rsidRDefault="00A952A7" w:rsidP="00127E94">
      <w:pPr>
        <w:spacing w:after="0" w:line="360" w:lineRule="auto"/>
        <w:ind w:left="720"/>
        <w:jc w:val="both"/>
        <w:rPr>
          <w:rFonts w:cstheme="minorHAnsi"/>
          <w:b/>
          <w:sz w:val="24"/>
          <w:szCs w:val="24"/>
        </w:rPr>
      </w:pPr>
      <w:r w:rsidRPr="004A17A7">
        <w:rPr>
          <w:rFonts w:cstheme="minorHAnsi"/>
          <w:b/>
          <w:sz w:val="24"/>
          <w:szCs w:val="24"/>
        </w:rPr>
        <w:t xml:space="preserve"> Reference Standards and Trace ability:</w:t>
      </w:r>
    </w:p>
    <w:p w:rsidR="00A952A7" w:rsidRPr="004A17A7" w:rsidRDefault="00A952A7" w:rsidP="004A17A7">
      <w:pPr>
        <w:spacing w:after="0" w:line="360" w:lineRule="auto"/>
        <w:jc w:val="both"/>
        <w:rPr>
          <w:rFonts w:cstheme="minorHAnsi"/>
          <w:sz w:val="24"/>
          <w:szCs w:val="24"/>
        </w:rPr>
      </w:pPr>
    </w:p>
    <w:p w:rsidR="00A952A7" w:rsidRPr="004A17A7" w:rsidRDefault="00127E94" w:rsidP="004A17A7">
      <w:pPr>
        <w:pStyle w:val="BodyTextIndent"/>
        <w:spacing w:after="0" w:line="360" w:lineRule="auto"/>
        <w:rPr>
          <w:rFonts w:cstheme="minorHAnsi"/>
          <w:sz w:val="24"/>
          <w:szCs w:val="24"/>
        </w:rPr>
      </w:pPr>
      <w:r>
        <w:rPr>
          <w:rFonts w:cstheme="minorHAnsi"/>
          <w:sz w:val="24"/>
          <w:szCs w:val="24"/>
        </w:rPr>
        <w:tab/>
      </w:r>
      <w:r w:rsidR="00A952A7" w:rsidRPr="004A17A7">
        <w:rPr>
          <w:rFonts w:cstheme="minorHAnsi"/>
          <w:sz w:val="24"/>
          <w:szCs w:val="24"/>
        </w:rPr>
        <w:t xml:space="preserve">All measurement standards used to calibrate measuring devices should be traceable </w:t>
      </w:r>
      <w:r>
        <w:rPr>
          <w:rFonts w:cstheme="minorHAnsi"/>
          <w:sz w:val="24"/>
          <w:szCs w:val="24"/>
        </w:rPr>
        <w:tab/>
      </w:r>
      <w:r w:rsidR="00A952A7" w:rsidRPr="004A17A7">
        <w:rPr>
          <w:rFonts w:cstheme="minorHAnsi"/>
          <w:sz w:val="24"/>
          <w:szCs w:val="24"/>
        </w:rPr>
        <w:t>to a national standard of measurement either:</w:t>
      </w:r>
    </w:p>
    <w:p w:rsidR="00A952A7" w:rsidRPr="004A17A7" w:rsidRDefault="00A952A7" w:rsidP="00127E94">
      <w:pPr>
        <w:numPr>
          <w:ilvl w:val="1"/>
          <w:numId w:val="4"/>
        </w:numPr>
        <w:tabs>
          <w:tab w:val="clear" w:pos="2160"/>
          <w:tab w:val="num" w:pos="1701"/>
        </w:tabs>
        <w:spacing w:after="0" w:line="360" w:lineRule="auto"/>
        <w:ind w:left="1701" w:hanging="567"/>
        <w:jc w:val="both"/>
        <w:rPr>
          <w:rFonts w:cstheme="minorHAnsi"/>
          <w:sz w:val="24"/>
          <w:szCs w:val="24"/>
        </w:rPr>
      </w:pPr>
      <w:r w:rsidRPr="004A17A7">
        <w:rPr>
          <w:rFonts w:cstheme="minorHAnsi"/>
          <w:sz w:val="24"/>
          <w:szCs w:val="24"/>
        </w:rPr>
        <w:t>Directly through purchase of pre-calibrated certified standards. These shall be supported by calibration documents or certificate from the supplier stating the date, accuracy (assigned value and units of measure), trace ability and conditions under which the results were obtained. These standards shall be re-calibrated at pre-determined intervals.</w:t>
      </w:r>
    </w:p>
    <w:p w:rsidR="00A952A7" w:rsidRPr="004A17A7" w:rsidRDefault="00A952A7" w:rsidP="00127E94">
      <w:pPr>
        <w:numPr>
          <w:ilvl w:val="1"/>
          <w:numId w:val="4"/>
        </w:numPr>
        <w:tabs>
          <w:tab w:val="clear" w:pos="2160"/>
          <w:tab w:val="num" w:pos="1701"/>
        </w:tabs>
        <w:spacing w:after="0" w:line="360" w:lineRule="auto"/>
        <w:ind w:left="1701" w:hanging="567"/>
        <w:jc w:val="both"/>
        <w:rPr>
          <w:rFonts w:cstheme="minorHAnsi"/>
          <w:sz w:val="24"/>
          <w:szCs w:val="24"/>
        </w:rPr>
      </w:pPr>
      <w:r w:rsidRPr="004A17A7">
        <w:rPr>
          <w:rFonts w:cstheme="minorHAnsi"/>
          <w:sz w:val="24"/>
          <w:szCs w:val="24"/>
        </w:rPr>
        <w:t>Indirectly by preparation of an internal working standard calibrated against a certified standard. These shall be supported by internal test reports and any other supporting documentation.</w:t>
      </w:r>
    </w:p>
    <w:p w:rsidR="00A952A7" w:rsidRPr="004A17A7" w:rsidRDefault="00A952A7" w:rsidP="00127E94">
      <w:pPr>
        <w:numPr>
          <w:ilvl w:val="1"/>
          <w:numId w:val="4"/>
        </w:numPr>
        <w:tabs>
          <w:tab w:val="clear" w:pos="2160"/>
          <w:tab w:val="num" w:pos="1701"/>
        </w:tabs>
        <w:spacing w:after="0" w:line="360" w:lineRule="auto"/>
        <w:ind w:left="1701" w:hanging="567"/>
        <w:jc w:val="both"/>
        <w:rPr>
          <w:rFonts w:cstheme="minorHAnsi"/>
          <w:sz w:val="24"/>
          <w:szCs w:val="24"/>
        </w:rPr>
      </w:pPr>
      <w:r w:rsidRPr="004A17A7">
        <w:rPr>
          <w:rFonts w:cstheme="minorHAnsi"/>
          <w:sz w:val="24"/>
          <w:szCs w:val="24"/>
        </w:rPr>
        <w:t>Where no recognised external standard exists an internal standard may be prepared and calibrated provided a written procedure is prepared and a rationale for assigning values, accuracy and units is established. These standards shall be supported by suitable records of calibration as above.</w:t>
      </w:r>
    </w:p>
    <w:p w:rsidR="00A952A7" w:rsidRDefault="00A952A7" w:rsidP="004A17A7">
      <w:pPr>
        <w:spacing w:after="0" w:line="360" w:lineRule="auto"/>
        <w:jc w:val="both"/>
        <w:rPr>
          <w:rFonts w:cstheme="minorHAnsi"/>
          <w:sz w:val="24"/>
          <w:szCs w:val="24"/>
        </w:rPr>
      </w:pPr>
    </w:p>
    <w:p w:rsidR="00A842F6" w:rsidRPr="004A17A7" w:rsidRDefault="00A842F6" w:rsidP="004A17A7">
      <w:pPr>
        <w:spacing w:after="0" w:line="360" w:lineRule="auto"/>
        <w:jc w:val="both"/>
        <w:rPr>
          <w:rFonts w:cstheme="minorHAnsi"/>
          <w:sz w:val="24"/>
          <w:szCs w:val="24"/>
        </w:rPr>
      </w:pPr>
    </w:p>
    <w:p w:rsidR="00A952A7" w:rsidRPr="004A17A7" w:rsidRDefault="00A952A7" w:rsidP="00127E94">
      <w:pPr>
        <w:spacing w:after="0" w:line="360" w:lineRule="auto"/>
        <w:ind w:left="567"/>
        <w:jc w:val="both"/>
        <w:rPr>
          <w:rFonts w:cstheme="minorHAnsi"/>
          <w:b/>
          <w:sz w:val="24"/>
          <w:szCs w:val="24"/>
        </w:rPr>
      </w:pPr>
      <w:r w:rsidRPr="004A17A7">
        <w:rPr>
          <w:rFonts w:cstheme="minorHAnsi"/>
          <w:b/>
          <w:sz w:val="24"/>
          <w:szCs w:val="24"/>
        </w:rPr>
        <w:t>Calibration Limits:</w:t>
      </w:r>
    </w:p>
    <w:p w:rsidR="00A952A7" w:rsidRPr="004A17A7" w:rsidRDefault="00A952A7" w:rsidP="00127E94">
      <w:pPr>
        <w:pStyle w:val="BodyTextIndent"/>
        <w:spacing w:after="0" w:line="360" w:lineRule="auto"/>
        <w:ind w:left="567"/>
        <w:rPr>
          <w:rFonts w:cstheme="minorHAnsi"/>
          <w:sz w:val="24"/>
          <w:szCs w:val="24"/>
        </w:rPr>
      </w:pPr>
      <w:r w:rsidRPr="004A17A7">
        <w:rPr>
          <w:rFonts w:cstheme="minorHAnsi"/>
          <w:sz w:val="24"/>
          <w:szCs w:val="24"/>
        </w:rPr>
        <w:t>Calibration is concerned with the measurement of values and their comparison with acceptable limits of standards resulting in adjustment or correction, if necessary.</w:t>
      </w:r>
    </w:p>
    <w:p w:rsidR="00A952A7" w:rsidRPr="004A17A7" w:rsidRDefault="00A952A7" w:rsidP="00127E94">
      <w:pPr>
        <w:spacing w:after="0" w:line="360" w:lineRule="auto"/>
        <w:ind w:left="567"/>
        <w:jc w:val="both"/>
        <w:rPr>
          <w:rFonts w:cstheme="minorHAnsi"/>
          <w:sz w:val="24"/>
          <w:szCs w:val="24"/>
        </w:rPr>
      </w:pPr>
      <w:r w:rsidRPr="004A17A7">
        <w:rPr>
          <w:rFonts w:cstheme="minorHAnsi"/>
          <w:sz w:val="24"/>
          <w:szCs w:val="24"/>
        </w:rPr>
        <w:t>Compare calibration results with established limits for accuracy for the measuring device. If the device being calibrated does not fall within the limits then re-adjust  and re-calibrate until it falls within pre-established limits.  If not, remove from use.</w:t>
      </w:r>
    </w:p>
    <w:p w:rsidR="00A952A7" w:rsidRPr="004A17A7" w:rsidRDefault="00A952A7" w:rsidP="004A17A7">
      <w:pPr>
        <w:spacing w:after="0" w:line="360" w:lineRule="auto"/>
        <w:ind w:left="720"/>
        <w:jc w:val="both"/>
        <w:rPr>
          <w:rFonts w:cstheme="minorHAnsi"/>
          <w:sz w:val="24"/>
          <w:szCs w:val="24"/>
        </w:rPr>
      </w:pPr>
    </w:p>
    <w:p w:rsidR="00A952A7" w:rsidRPr="004A17A7" w:rsidRDefault="00A952A7" w:rsidP="006056B8">
      <w:pPr>
        <w:spacing w:after="0" w:line="360" w:lineRule="auto"/>
        <w:ind w:left="567"/>
        <w:jc w:val="both"/>
        <w:rPr>
          <w:rFonts w:cstheme="minorHAnsi"/>
          <w:b/>
          <w:i/>
          <w:sz w:val="24"/>
          <w:szCs w:val="24"/>
        </w:rPr>
      </w:pPr>
      <w:r w:rsidRPr="004A17A7">
        <w:rPr>
          <w:rFonts w:cstheme="minorHAnsi"/>
          <w:b/>
          <w:i/>
          <w:sz w:val="24"/>
          <w:szCs w:val="24"/>
        </w:rPr>
        <w:t>The establishment of limits should be based on a combination of:</w:t>
      </w:r>
    </w:p>
    <w:p w:rsidR="00A952A7" w:rsidRPr="004A17A7" w:rsidRDefault="00A952A7" w:rsidP="004A17A7">
      <w:pPr>
        <w:spacing w:after="0" w:line="360" w:lineRule="auto"/>
        <w:ind w:left="720"/>
        <w:jc w:val="both"/>
        <w:rPr>
          <w:rFonts w:cstheme="minorHAnsi"/>
          <w:sz w:val="24"/>
          <w:szCs w:val="24"/>
        </w:rPr>
      </w:pPr>
    </w:p>
    <w:p w:rsidR="00A952A7" w:rsidRPr="004A17A7" w:rsidRDefault="00A952A7" w:rsidP="004A17A7">
      <w:pPr>
        <w:numPr>
          <w:ilvl w:val="0"/>
          <w:numId w:val="7"/>
        </w:numPr>
        <w:spacing w:after="0" w:line="360" w:lineRule="auto"/>
        <w:jc w:val="both"/>
        <w:rPr>
          <w:rFonts w:cstheme="minorHAnsi"/>
          <w:sz w:val="24"/>
          <w:szCs w:val="24"/>
        </w:rPr>
      </w:pPr>
      <w:r w:rsidRPr="004A17A7">
        <w:rPr>
          <w:rFonts w:cstheme="minorHAnsi"/>
          <w:sz w:val="24"/>
          <w:szCs w:val="24"/>
        </w:rPr>
        <w:t>Those specified at the time of purchase.</w:t>
      </w:r>
    </w:p>
    <w:p w:rsidR="00A952A7" w:rsidRPr="004A17A7" w:rsidRDefault="00A952A7" w:rsidP="004A17A7">
      <w:pPr>
        <w:numPr>
          <w:ilvl w:val="0"/>
          <w:numId w:val="7"/>
        </w:numPr>
        <w:spacing w:after="0" w:line="360" w:lineRule="auto"/>
        <w:jc w:val="both"/>
        <w:rPr>
          <w:rFonts w:cstheme="minorHAnsi"/>
          <w:sz w:val="24"/>
          <w:szCs w:val="24"/>
        </w:rPr>
      </w:pPr>
      <w:r w:rsidRPr="004A17A7">
        <w:rPr>
          <w:rFonts w:cstheme="minorHAnsi"/>
          <w:sz w:val="24"/>
          <w:szCs w:val="24"/>
        </w:rPr>
        <w:t>Recommendations from the manufacturer.</w:t>
      </w:r>
    </w:p>
    <w:p w:rsidR="00A952A7" w:rsidRPr="004A17A7" w:rsidRDefault="00A952A7" w:rsidP="004A17A7">
      <w:pPr>
        <w:numPr>
          <w:ilvl w:val="0"/>
          <w:numId w:val="7"/>
        </w:numPr>
        <w:spacing w:after="0" w:line="360" w:lineRule="auto"/>
        <w:jc w:val="both"/>
        <w:rPr>
          <w:rFonts w:cstheme="minorHAnsi"/>
          <w:sz w:val="24"/>
          <w:szCs w:val="24"/>
        </w:rPr>
      </w:pPr>
      <w:r w:rsidRPr="004A17A7">
        <w:rPr>
          <w:rFonts w:cstheme="minorHAnsi"/>
          <w:sz w:val="24"/>
          <w:szCs w:val="24"/>
        </w:rPr>
        <w:t>Limits established in reference standards.</w:t>
      </w:r>
    </w:p>
    <w:p w:rsidR="00A952A7" w:rsidRPr="004A17A7" w:rsidRDefault="00A952A7" w:rsidP="004A17A7">
      <w:pPr>
        <w:spacing w:after="0" w:line="360" w:lineRule="auto"/>
        <w:jc w:val="both"/>
        <w:rPr>
          <w:rFonts w:cstheme="minorHAnsi"/>
          <w:sz w:val="24"/>
          <w:szCs w:val="24"/>
        </w:rPr>
      </w:pPr>
    </w:p>
    <w:p w:rsidR="00A952A7" w:rsidRPr="004A17A7" w:rsidRDefault="00A952A7" w:rsidP="006056B8">
      <w:pPr>
        <w:pStyle w:val="BodyTextIndent"/>
        <w:spacing w:after="0" w:line="360" w:lineRule="auto"/>
        <w:ind w:left="567"/>
        <w:rPr>
          <w:rFonts w:cstheme="minorHAnsi"/>
          <w:sz w:val="24"/>
          <w:szCs w:val="24"/>
        </w:rPr>
      </w:pPr>
      <w:r w:rsidRPr="004A17A7">
        <w:rPr>
          <w:rFonts w:cstheme="minorHAnsi"/>
          <w:sz w:val="24"/>
          <w:szCs w:val="24"/>
        </w:rPr>
        <w:t>The acceptable limits required for satisfactory calibration of each instrument should be identified or referenced in the relevant procedure.</w:t>
      </w:r>
    </w:p>
    <w:p w:rsidR="00A952A7" w:rsidRPr="004A17A7" w:rsidRDefault="00A952A7" w:rsidP="004A17A7">
      <w:pPr>
        <w:spacing w:after="0" w:line="360" w:lineRule="auto"/>
        <w:jc w:val="both"/>
        <w:rPr>
          <w:rFonts w:cstheme="minorHAnsi"/>
          <w:sz w:val="24"/>
          <w:szCs w:val="24"/>
        </w:rPr>
      </w:pPr>
    </w:p>
    <w:p w:rsidR="00A952A7" w:rsidRPr="004A17A7" w:rsidRDefault="00A952A7" w:rsidP="006056B8">
      <w:pPr>
        <w:spacing w:after="0" w:line="360" w:lineRule="auto"/>
        <w:ind w:left="567"/>
        <w:jc w:val="both"/>
        <w:rPr>
          <w:rFonts w:cstheme="minorHAnsi"/>
          <w:b/>
          <w:sz w:val="24"/>
          <w:szCs w:val="24"/>
        </w:rPr>
      </w:pPr>
      <w:r w:rsidRPr="004A17A7">
        <w:rPr>
          <w:rFonts w:cstheme="minorHAnsi"/>
          <w:b/>
          <w:sz w:val="24"/>
          <w:szCs w:val="24"/>
        </w:rPr>
        <w:t>Calibration and Performance Check Procedures:</w:t>
      </w:r>
    </w:p>
    <w:p w:rsidR="00A952A7" w:rsidRPr="004A17A7" w:rsidRDefault="00A952A7" w:rsidP="004A17A7">
      <w:pPr>
        <w:spacing w:after="0" w:line="360" w:lineRule="auto"/>
        <w:jc w:val="both"/>
        <w:rPr>
          <w:rFonts w:cstheme="minorHAnsi"/>
          <w:sz w:val="24"/>
          <w:szCs w:val="24"/>
        </w:rPr>
      </w:pPr>
    </w:p>
    <w:p w:rsidR="00A952A7" w:rsidRPr="004A17A7" w:rsidRDefault="00A952A7" w:rsidP="006056B8">
      <w:pPr>
        <w:pStyle w:val="BodyTextIndent"/>
        <w:spacing w:after="0" w:line="360" w:lineRule="auto"/>
        <w:ind w:left="567"/>
        <w:rPr>
          <w:rFonts w:cstheme="minorHAnsi"/>
          <w:sz w:val="24"/>
          <w:szCs w:val="24"/>
        </w:rPr>
      </w:pPr>
      <w:r w:rsidRPr="004A17A7">
        <w:rPr>
          <w:rFonts w:cstheme="minorHAnsi"/>
          <w:sz w:val="24"/>
          <w:szCs w:val="24"/>
        </w:rPr>
        <w:t xml:space="preserve">Prepare documented procedures based on the instrument manufacturer’s written instructions and use for the calibration and performance checks for all measuring instruments and measurement standards. </w:t>
      </w:r>
    </w:p>
    <w:p w:rsidR="00A952A7" w:rsidRPr="004A17A7" w:rsidRDefault="00A952A7" w:rsidP="004A17A7">
      <w:pPr>
        <w:spacing w:after="0" w:line="360" w:lineRule="auto"/>
        <w:ind w:left="720"/>
        <w:jc w:val="both"/>
        <w:rPr>
          <w:rFonts w:cstheme="minorHAnsi"/>
          <w:sz w:val="24"/>
          <w:szCs w:val="24"/>
        </w:rPr>
      </w:pPr>
    </w:p>
    <w:p w:rsidR="00A952A7" w:rsidRPr="004A17A7" w:rsidRDefault="00A952A7" w:rsidP="004A17A7">
      <w:pPr>
        <w:spacing w:after="0" w:line="360" w:lineRule="auto"/>
        <w:ind w:left="720"/>
        <w:jc w:val="both"/>
        <w:rPr>
          <w:rFonts w:cstheme="minorHAnsi"/>
          <w:sz w:val="24"/>
          <w:szCs w:val="24"/>
        </w:rPr>
      </w:pPr>
      <w:r w:rsidRPr="004A17A7">
        <w:rPr>
          <w:rFonts w:cstheme="minorHAnsi"/>
          <w:b/>
          <w:i/>
          <w:sz w:val="24"/>
          <w:szCs w:val="24"/>
        </w:rPr>
        <w:t>Calibration procedure should include</w:t>
      </w:r>
      <w:r w:rsidRPr="004A17A7">
        <w:rPr>
          <w:rFonts w:cstheme="minorHAnsi"/>
          <w:sz w:val="24"/>
          <w:szCs w:val="24"/>
        </w:rPr>
        <w:t>:</w:t>
      </w:r>
    </w:p>
    <w:p w:rsidR="00A952A7" w:rsidRPr="004A17A7" w:rsidRDefault="00A952A7" w:rsidP="004A17A7">
      <w:pPr>
        <w:spacing w:after="0" w:line="360" w:lineRule="auto"/>
        <w:ind w:left="720"/>
        <w:jc w:val="both"/>
        <w:rPr>
          <w:rFonts w:cstheme="minorHAnsi"/>
          <w:sz w:val="24"/>
          <w:szCs w:val="24"/>
        </w:rPr>
      </w:pPr>
    </w:p>
    <w:p w:rsidR="00A952A7" w:rsidRPr="004A17A7" w:rsidRDefault="00A952A7" w:rsidP="004A17A7">
      <w:pPr>
        <w:numPr>
          <w:ilvl w:val="0"/>
          <w:numId w:val="8"/>
        </w:numPr>
        <w:spacing w:after="0" w:line="360" w:lineRule="auto"/>
        <w:jc w:val="both"/>
        <w:rPr>
          <w:rFonts w:cstheme="minorHAnsi"/>
          <w:sz w:val="24"/>
          <w:szCs w:val="24"/>
        </w:rPr>
      </w:pPr>
      <w:r w:rsidRPr="004A17A7">
        <w:rPr>
          <w:rFonts w:cstheme="minorHAnsi"/>
          <w:sz w:val="24"/>
          <w:szCs w:val="24"/>
        </w:rPr>
        <w:t>A list of equipment to which the procedure is applicable.</w:t>
      </w:r>
    </w:p>
    <w:p w:rsidR="00A952A7" w:rsidRPr="004A17A7" w:rsidRDefault="00A952A7" w:rsidP="004A17A7">
      <w:pPr>
        <w:numPr>
          <w:ilvl w:val="0"/>
          <w:numId w:val="8"/>
        </w:numPr>
        <w:spacing w:after="0" w:line="360" w:lineRule="auto"/>
        <w:jc w:val="both"/>
        <w:rPr>
          <w:rFonts w:cstheme="minorHAnsi"/>
          <w:sz w:val="24"/>
          <w:szCs w:val="24"/>
        </w:rPr>
      </w:pPr>
      <w:r w:rsidRPr="004A17A7">
        <w:rPr>
          <w:rFonts w:cstheme="minorHAnsi"/>
          <w:sz w:val="24"/>
          <w:szCs w:val="24"/>
        </w:rPr>
        <w:t>Calibration points, environmental requirements and special conditions.</w:t>
      </w:r>
    </w:p>
    <w:p w:rsidR="00A952A7" w:rsidRPr="004A17A7" w:rsidRDefault="00A952A7" w:rsidP="004A17A7">
      <w:pPr>
        <w:numPr>
          <w:ilvl w:val="0"/>
          <w:numId w:val="8"/>
        </w:numPr>
        <w:spacing w:after="0" w:line="360" w:lineRule="auto"/>
        <w:jc w:val="both"/>
        <w:rPr>
          <w:rFonts w:cstheme="minorHAnsi"/>
          <w:sz w:val="24"/>
          <w:szCs w:val="24"/>
        </w:rPr>
      </w:pPr>
      <w:r w:rsidRPr="004A17A7">
        <w:rPr>
          <w:rFonts w:cstheme="minorHAnsi"/>
          <w:sz w:val="24"/>
          <w:szCs w:val="24"/>
        </w:rPr>
        <w:t>Limits for accuracy.</w:t>
      </w:r>
    </w:p>
    <w:p w:rsidR="00A952A7" w:rsidRPr="004A17A7" w:rsidRDefault="00A952A7" w:rsidP="004A17A7">
      <w:pPr>
        <w:numPr>
          <w:ilvl w:val="0"/>
          <w:numId w:val="8"/>
        </w:numPr>
        <w:spacing w:after="0" w:line="360" w:lineRule="auto"/>
        <w:jc w:val="both"/>
        <w:rPr>
          <w:rFonts w:cstheme="minorHAnsi"/>
          <w:sz w:val="24"/>
          <w:szCs w:val="24"/>
        </w:rPr>
      </w:pPr>
      <w:r w:rsidRPr="004A17A7">
        <w:rPr>
          <w:rFonts w:cstheme="minorHAnsi"/>
          <w:sz w:val="24"/>
          <w:szCs w:val="24"/>
        </w:rPr>
        <w:t>List and identity of traceable standards.</w:t>
      </w:r>
    </w:p>
    <w:p w:rsidR="00A952A7" w:rsidRPr="004A17A7" w:rsidRDefault="00A952A7" w:rsidP="004A17A7">
      <w:pPr>
        <w:numPr>
          <w:ilvl w:val="0"/>
          <w:numId w:val="8"/>
        </w:numPr>
        <w:spacing w:after="0" w:line="360" w:lineRule="auto"/>
        <w:jc w:val="both"/>
        <w:rPr>
          <w:rFonts w:cstheme="minorHAnsi"/>
          <w:sz w:val="24"/>
          <w:szCs w:val="24"/>
        </w:rPr>
      </w:pPr>
      <w:r w:rsidRPr="004A17A7">
        <w:rPr>
          <w:rFonts w:cstheme="minorHAnsi"/>
          <w:sz w:val="24"/>
          <w:szCs w:val="24"/>
        </w:rPr>
        <w:t>Sequence of calibration steps.</w:t>
      </w:r>
    </w:p>
    <w:p w:rsidR="00A952A7" w:rsidRPr="004A17A7" w:rsidRDefault="00A952A7" w:rsidP="004A17A7">
      <w:pPr>
        <w:numPr>
          <w:ilvl w:val="0"/>
          <w:numId w:val="8"/>
        </w:numPr>
        <w:spacing w:after="0" w:line="360" w:lineRule="auto"/>
        <w:jc w:val="both"/>
        <w:rPr>
          <w:rFonts w:cstheme="minorHAnsi"/>
          <w:sz w:val="24"/>
          <w:szCs w:val="24"/>
        </w:rPr>
      </w:pPr>
      <w:r w:rsidRPr="004A17A7">
        <w:rPr>
          <w:rFonts w:cstheme="minorHAnsi"/>
          <w:sz w:val="24"/>
          <w:szCs w:val="24"/>
        </w:rPr>
        <w:t>Instructions for recording data with reference to the relevant Standard Form.</w:t>
      </w:r>
    </w:p>
    <w:p w:rsidR="00A952A7" w:rsidRPr="004A17A7" w:rsidRDefault="00A952A7" w:rsidP="004A17A7">
      <w:pPr>
        <w:spacing w:after="0" w:line="360" w:lineRule="auto"/>
        <w:ind w:left="1080"/>
        <w:jc w:val="both"/>
        <w:rPr>
          <w:rFonts w:cstheme="minorHAnsi"/>
          <w:sz w:val="24"/>
          <w:szCs w:val="24"/>
        </w:rPr>
      </w:pPr>
    </w:p>
    <w:p w:rsidR="00A952A7" w:rsidRPr="004A17A7" w:rsidRDefault="00A952A7" w:rsidP="004A17A7">
      <w:pPr>
        <w:spacing w:after="0" w:line="360" w:lineRule="auto"/>
        <w:ind w:left="1080"/>
        <w:jc w:val="both"/>
        <w:rPr>
          <w:rFonts w:cstheme="minorHAnsi"/>
          <w:sz w:val="24"/>
          <w:szCs w:val="24"/>
        </w:rPr>
      </w:pPr>
      <w:r w:rsidRPr="004A17A7">
        <w:rPr>
          <w:rFonts w:cstheme="minorHAnsi"/>
          <w:sz w:val="24"/>
          <w:szCs w:val="24"/>
        </w:rPr>
        <w:t>Performance check procedures should follow a similar format.</w:t>
      </w:r>
    </w:p>
    <w:p w:rsidR="00A952A7" w:rsidRPr="004A17A7" w:rsidRDefault="00A952A7" w:rsidP="004A17A7">
      <w:pPr>
        <w:spacing w:after="0" w:line="360" w:lineRule="auto"/>
        <w:jc w:val="both"/>
        <w:rPr>
          <w:rFonts w:cstheme="minorHAnsi"/>
          <w:sz w:val="24"/>
          <w:szCs w:val="24"/>
        </w:rPr>
      </w:pPr>
    </w:p>
    <w:p w:rsidR="00A952A7" w:rsidRPr="004A17A7" w:rsidRDefault="00A952A7" w:rsidP="006056B8">
      <w:pPr>
        <w:spacing w:after="0" w:line="360" w:lineRule="auto"/>
        <w:ind w:left="567"/>
        <w:jc w:val="both"/>
        <w:rPr>
          <w:rFonts w:cstheme="minorHAnsi"/>
          <w:b/>
          <w:sz w:val="24"/>
          <w:szCs w:val="24"/>
        </w:rPr>
      </w:pPr>
      <w:r w:rsidRPr="004A17A7">
        <w:rPr>
          <w:rFonts w:cstheme="minorHAnsi"/>
          <w:b/>
          <w:sz w:val="24"/>
          <w:szCs w:val="24"/>
        </w:rPr>
        <w:t>Labelling:</w:t>
      </w:r>
    </w:p>
    <w:p w:rsidR="00A952A7" w:rsidRPr="004A17A7" w:rsidRDefault="00A952A7" w:rsidP="006056B8">
      <w:pPr>
        <w:pStyle w:val="BodyTextIndent"/>
        <w:spacing w:after="0" w:line="360" w:lineRule="auto"/>
        <w:ind w:left="567"/>
        <w:rPr>
          <w:rFonts w:cstheme="minorHAnsi"/>
          <w:sz w:val="24"/>
          <w:szCs w:val="24"/>
        </w:rPr>
      </w:pPr>
      <w:r w:rsidRPr="004A17A7">
        <w:rPr>
          <w:rFonts w:cstheme="minorHAnsi"/>
          <w:sz w:val="24"/>
          <w:szCs w:val="24"/>
        </w:rPr>
        <w:t>Label all calibrated equipment with a label that has the following information:</w:t>
      </w:r>
    </w:p>
    <w:p w:rsidR="00A952A7" w:rsidRPr="004A17A7" w:rsidRDefault="00A952A7" w:rsidP="004A17A7">
      <w:pPr>
        <w:numPr>
          <w:ilvl w:val="0"/>
          <w:numId w:val="9"/>
        </w:numPr>
        <w:spacing w:after="0" w:line="360" w:lineRule="auto"/>
        <w:jc w:val="both"/>
        <w:rPr>
          <w:rFonts w:cstheme="minorHAnsi"/>
          <w:sz w:val="24"/>
          <w:szCs w:val="24"/>
        </w:rPr>
      </w:pPr>
      <w:r w:rsidRPr="004A17A7">
        <w:rPr>
          <w:rFonts w:cstheme="minorHAnsi"/>
          <w:sz w:val="24"/>
          <w:szCs w:val="24"/>
        </w:rPr>
        <w:t>Date of last calibration.</w:t>
      </w:r>
    </w:p>
    <w:p w:rsidR="00A952A7" w:rsidRPr="004A17A7" w:rsidRDefault="00A952A7" w:rsidP="004A17A7">
      <w:pPr>
        <w:numPr>
          <w:ilvl w:val="0"/>
          <w:numId w:val="9"/>
        </w:numPr>
        <w:spacing w:after="0" w:line="360" w:lineRule="auto"/>
        <w:jc w:val="both"/>
        <w:rPr>
          <w:rFonts w:cstheme="minorHAnsi"/>
          <w:sz w:val="24"/>
          <w:szCs w:val="24"/>
        </w:rPr>
      </w:pPr>
      <w:r w:rsidRPr="004A17A7">
        <w:rPr>
          <w:rFonts w:cstheme="minorHAnsi"/>
          <w:sz w:val="24"/>
          <w:szCs w:val="24"/>
        </w:rPr>
        <w:t>Signature of person who performed the calibration.</w:t>
      </w:r>
    </w:p>
    <w:p w:rsidR="00A952A7" w:rsidRPr="004A17A7" w:rsidRDefault="00A952A7" w:rsidP="004A17A7">
      <w:pPr>
        <w:numPr>
          <w:ilvl w:val="0"/>
          <w:numId w:val="9"/>
        </w:numPr>
        <w:spacing w:after="0" w:line="360" w:lineRule="auto"/>
        <w:jc w:val="both"/>
        <w:rPr>
          <w:rFonts w:cstheme="minorHAnsi"/>
          <w:sz w:val="24"/>
          <w:szCs w:val="24"/>
        </w:rPr>
      </w:pPr>
      <w:r w:rsidRPr="004A17A7">
        <w:rPr>
          <w:rFonts w:cstheme="minorHAnsi"/>
          <w:sz w:val="24"/>
          <w:szCs w:val="24"/>
        </w:rPr>
        <w:t>Date next calibration due.</w:t>
      </w:r>
    </w:p>
    <w:p w:rsidR="00A952A7" w:rsidRPr="004A17A7" w:rsidRDefault="00A952A7" w:rsidP="004A17A7">
      <w:pPr>
        <w:pStyle w:val="BodyTextIndent"/>
        <w:spacing w:after="0" w:line="360" w:lineRule="auto"/>
        <w:rPr>
          <w:rFonts w:cstheme="minorHAnsi"/>
          <w:sz w:val="24"/>
          <w:szCs w:val="24"/>
        </w:rPr>
      </w:pPr>
      <w:r w:rsidRPr="004A17A7">
        <w:rPr>
          <w:rFonts w:cstheme="minorHAnsi"/>
          <w:sz w:val="24"/>
          <w:szCs w:val="24"/>
        </w:rPr>
        <w:t>Label the equipment that has passed its calibration due date until it is re-calibrated.</w:t>
      </w:r>
    </w:p>
    <w:p w:rsidR="00A952A7" w:rsidRPr="004A17A7" w:rsidRDefault="00A952A7" w:rsidP="004A17A7">
      <w:pPr>
        <w:spacing w:after="0" w:line="360" w:lineRule="auto"/>
        <w:jc w:val="both"/>
        <w:rPr>
          <w:rFonts w:cstheme="minorHAnsi"/>
          <w:sz w:val="24"/>
          <w:szCs w:val="24"/>
        </w:rPr>
      </w:pPr>
    </w:p>
    <w:p w:rsidR="00A952A7" w:rsidRPr="004A17A7" w:rsidRDefault="00A952A7" w:rsidP="006056B8">
      <w:pPr>
        <w:spacing w:after="0" w:line="360" w:lineRule="auto"/>
        <w:ind w:left="567" w:hanging="567"/>
        <w:jc w:val="both"/>
        <w:rPr>
          <w:rFonts w:cstheme="minorHAnsi"/>
          <w:b/>
          <w:sz w:val="24"/>
          <w:szCs w:val="24"/>
        </w:rPr>
      </w:pPr>
      <w:r w:rsidRPr="004A17A7">
        <w:rPr>
          <w:rFonts w:cstheme="minorHAnsi"/>
          <w:b/>
          <w:sz w:val="24"/>
          <w:szCs w:val="24"/>
        </w:rPr>
        <w:lastRenderedPageBreak/>
        <w:t>6.</w:t>
      </w:r>
      <w:r w:rsidRPr="004A17A7">
        <w:rPr>
          <w:rFonts w:cstheme="minorHAnsi"/>
          <w:b/>
          <w:sz w:val="24"/>
          <w:szCs w:val="24"/>
        </w:rPr>
        <w:tab/>
        <w:t>DOCUMENTATION:</w:t>
      </w:r>
    </w:p>
    <w:p w:rsidR="00A952A7" w:rsidRPr="004A17A7" w:rsidRDefault="00A952A7" w:rsidP="004A17A7">
      <w:pPr>
        <w:spacing w:after="0" w:line="360" w:lineRule="auto"/>
        <w:jc w:val="both"/>
        <w:rPr>
          <w:rFonts w:cstheme="minorHAnsi"/>
          <w:sz w:val="24"/>
          <w:szCs w:val="24"/>
        </w:rPr>
      </w:pPr>
    </w:p>
    <w:p w:rsidR="00A952A7" w:rsidRPr="004A17A7" w:rsidRDefault="00A952A7" w:rsidP="006056B8">
      <w:pPr>
        <w:pStyle w:val="BodyTextIndent"/>
        <w:spacing w:after="0" w:line="360" w:lineRule="auto"/>
        <w:ind w:left="567"/>
        <w:rPr>
          <w:rFonts w:cstheme="minorHAnsi"/>
          <w:sz w:val="24"/>
          <w:szCs w:val="24"/>
        </w:rPr>
      </w:pPr>
      <w:r w:rsidRPr="004A17A7">
        <w:rPr>
          <w:rFonts w:cstheme="minorHAnsi"/>
          <w:sz w:val="24"/>
          <w:szCs w:val="24"/>
        </w:rPr>
        <w:t>Maintain complete records for the calibration and performance checks of all equipment and instruments.</w:t>
      </w:r>
    </w:p>
    <w:p w:rsidR="00A952A7" w:rsidRPr="004A17A7" w:rsidRDefault="00A952A7" w:rsidP="004A17A7">
      <w:pPr>
        <w:spacing w:after="0" w:line="360" w:lineRule="auto"/>
        <w:ind w:left="720"/>
        <w:jc w:val="both"/>
        <w:rPr>
          <w:rFonts w:cstheme="minorHAnsi"/>
          <w:sz w:val="24"/>
          <w:szCs w:val="24"/>
        </w:rPr>
      </w:pPr>
    </w:p>
    <w:p w:rsidR="00A952A7" w:rsidRPr="004A17A7" w:rsidRDefault="00A952A7" w:rsidP="006056B8">
      <w:pPr>
        <w:tabs>
          <w:tab w:val="left" w:pos="567"/>
        </w:tabs>
        <w:spacing w:after="0" w:line="360" w:lineRule="auto"/>
        <w:ind w:left="567"/>
        <w:jc w:val="both"/>
        <w:rPr>
          <w:rFonts w:cstheme="minorHAnsi"/>
          <w:sz w:val="24"/>
          <w:szCs w:val="24"/>
        </w:rPr>
      </w:pPr>
      <w:r w:rsidRPr="004A17A7">
        <w:rPr>
          <w:rFonts w:cstheme="minorHAnsi"/>
          <w:sz w:val="24"/>
          <w:szCs w:val="24"/>
        </w:rPr>
        <w:t>Calibration and Performance Check test records should include(where appropriate):</w:t>
      </w:r>
    </w:p>
    <w:p w:rsidR="00A952A7" w:rsidRPr="004A17A7" w:rsidRDefault="00A952A7" w:rsidP="006056B8">
      <w:pPr>
        <w:spacing w:after="0" w:line="360" w:lineRule="auto"/>
        <w:ind w:left="1134"/>
        <w:jc w:val="both"/>
        <w:rPr>
          <w:rFonts w:cstheme="minorHAnsi"/>
          <w:sz w:val="24"/>
          <w:szCs w:val="24"/>
        </w:rPr>
      </w:pPr>
    </w:p>
    <w:p w:rsidR="00A952A7" w:rsidRPr="004A17A7" w:rsidRDefault="00A952A7" w:rsidP="006056B8">
      <w:pPr>
        <w:numPr>
          <w:ilvl w:val="0"/>
          <w:numId w:val="10"/>
        </w:numPr>
        <w:spacing w:after="0" w:line="360" w:lineRule="auto"/>
        <w:ind w:left="1134"/>
        <w:jc w:val="both"/>
        <w:rPr>
          <w:rFonts w:cstheme="minorHAnsi"/>
          <w:sz w:val="24"/>
          <w:szCs w:val="24"/>
        </w:rPr>
      </w:pPr>
      <w:r w:rsidRPr="004A17A7">
        <w:rPr>
          <w:rFonts w:cstheme="minorHAnsi"/>
          <w:sz w:val="24"/>
          <w:szCs w:val="24"/>
        </w:rPr>
        <w:t>Asset Register Number.</w:t>
      </w:r>
    </w:p>
    <w:p w:rsidR="00A952A7" w:rsidRPr="004A17A7" w:rsidRDefault="00A952A7" w:rsidP="006056B8">
      <w:pPr>
        <w:numPr>
          <w:ilvl w:val="0"/>
          <w:numId w:val="10"/>
        </w:numPr>
        <w:spacing w:after="0" w:line="360" w:lineRule="auto"/>
        <w:ind w:left="1134"/>
        <w:jc w:val="both"/>
        <w:rPr>
          <w:rFonts w:cstheme="minorHAnsi"/>
          <w:sz w:val="24"/>
          <w:szCs w:val="24"/>
        </w:rPr>
      </w:pPr>
      <w:r w:rsidRPr="004A17A7">
        <w:rPr>
          <w:rFonts w:cstheme="minorHAnsi"/>
          <w:sz w:val="24"/>
          <w:szCs w:val="24"/>
        </w:rPr>
        <w:t>Instrument Serial Number.</w:t>
      </w:r>
    </w:p>
    <w:p w:rsidR="00A952A7" w:rsidRPr="004A17A7" w:rsidRDefault="00A952A7" w:rsidP="006056B8">
      <w:pPr>
        <w:numPr>
          <w:ilvl w:val="0"/>
          <w:numId w:val="10"/>
        </w:numPr>
        <w:spacing w:after="0" w:line="360" w:lineRule="auto"/>
        <w:ind w:left="1134"/>
        <w:jc w:val="both"/>
        <w:rPr>
          <w:rFonts w:cstheme="minorHAnsi"/>
          <w:sz w:val="24"/>
          <w:szCs w:val="24"/>
        </w:rPr>
      </w:pPr>
      <w:r w:rsidRPr="004A17A7">
        <w:rPr>
          <w:rFonts w:cstheme="minorHAnsi"/>
          <w:sz w:val="24"/>
          <w:szCs w:val="24"/>
        </w:rPr>
        <w:t>Limits for calibration(refer 4.4.2).</w:t>
      </w:r>
    </w:p>
    <w:p w:rsidR="00A952A7" w:rsidRPr="004A17A7" w:rsidRDefault="00A952A7" w:rsidP="006056B8">
      <w:pPr>
        <w:numPr>
          <w:ilvl w:val="0"/>
          <w:numId w:val="10"/>
        </w:numPr>
        <w:spacing w:after="0" w:line="360" w:lineRule="auto"/>
        <w:ind w:left="1134"/>
        <w:jc w:val="both"/>
        <w:rPr>
          <w:rFonts w:cstheme="minorHAnsi"/>
          <w:sz w:val="24"/>
          <w:szCs w:val="24"/>
        </w:rPr>
      </w:pPr>
      <w:r w:rsidRPr="004A17A7">
        <w:rPr>
          <w:rFonts w:cstheme="minorHAnsi"/>
          <w:sz w:val="24"/>
          <w:szCs w:val="24"/>
        </w:rPr>
        <w:t>Date of calibration / performance check.</w:t>
      </w:r>
    </w:p>
    <w:p w:rsidR="00A952A7" w:rsidRPr="004A17A7" w:rsidRDefault="00A952A7" w:rsidP="006056B8">
      <w:pPr>
        <w:numPr>
          <w:ilvl w:val="0"/>
          <w:numId w:val="10"/>
        </w:numPr>
        <w:spacing w:after="0" w:line="360" w:lineRule="auto"/>
        <w:ind w:left="1134"/>
        <w:jc w:val="both"/>
        <w:rPr>
          <w:rFonts w:cstheme="minorHAnsi"/>
          <w:sz w:val="24"/>
          <w:szCs w:val="24"/>
        </w:rPr>
      </w:pPr>
      <w:r w:rsidRPr="004A17A7">
        <w:rPr>
          <w:rFonts w:cstheme="minorHAnsi"/>
          <w:sz w:val="24"/>
          <w:szCs w:val="24"/>
        </w:rPr>
        <w:t>Due date for next calibration.</w:t>
      </w:r>
    </w:p>
    <w:p w:rsidR="00A952A7" w:rsidRPr="004A17A7" w:rsidRDefault="00A952A7" w:rsidP="006056B8">
      <w:pPr>
        <w:numPr>
          <w:ilvl w:val="0"/>
          <w:numId w:val="10"/>
        </w:numPr>
        <w:spacing w:after="0" w:line="360" w:lineRule="auto"/>
        <w:ind w:left="1134"/>
        <w:jc w:val="both"/>
        <w:rPr>
          <w:rFonts w:cstheme="minorHAnsi"/>
          <w:sz w:val="24"/>
          <w:szCs w:val="24"/>
        </w:rPr>
      </w:pPr>
      <w:r w:rsidRPr="004A17A7">
        <w:rPr>
          <w:rFonts w:cstheme="minorHAnsi"/>
          <w:sz w:val="24"/>
          <w:szCs w:val="24"/>
        </w:rPr>
        <w:t>Any details of adjustment* or repair.</w:t>
      </w:r>
    </w:p>
    <w:p w:rsidR="00A952A7" w:rsidRPr="004A17A7" w:rsidRDefault="00A952A7" w:rsidP="006056B8">
      <w:pPr>
        <w:numPr>
          <w:ilvl w:val="0"/>
          <w:numId w:val="10"/>
        </w:numPr>
        <w:spacing w:after="0" w:line="360" w:lineRule="auto"/>
        <w:ind w:left="1134"/>
        <w:jc w:val="both"/>
        <w:rPr>
          <w:rFonts w:cstheme="minorHAnsi"/>
          <w:sz w:val="24"/>
          <w:szCs w:val="24"/>
        </w:rPr>
      </w:pPr>
      <w:r w:rsidRPr="004A17A7">
        <w:rPr>
          <w:rFonts w:cstheme="minorHAnsi"/>
          <w:sz w:val="24"/>
          <w:szCs w:val="24"/>
        </w:rPr>
        <w:t>Results of the calibration*/performance check.</w:t>
      </w:r>
    </w:p>
    <w:p w:rsidR="00A952A7" w:rsidRPr="004A17A7" w:rsidRDefault="00A952A7" w:rsidP="006056B8">
      <w:pPr>
        <w:numPr>
          <w:ilvl w:val="0"/>
          <w:numId w:val="10"/>
        </w:numPr>
        <w:spacing w:after="0" w:line="360" w:lineRule="auto"/>
        <w:ind w:left="1134"/>
        <w:jc w:val="both"/>
        <w:rPr>
          <w:rFonts w:cstheme="minorHAnsi"/>
          <w:sz w:val="24"/>
          <w:szCs w:val="24"/>
        </w:rPr>
      </w:pPr>
      <w:r w:rsidRPr="004A17A7">
        <w:rPr>
          <w:rFonts w:cstheme="minorHAnsi"/>
          <w:sz w:val="24"/>
          <w:szCs w:val="24"/>
        </w:rPr>
        <w:t>Statement of compliance, or details of non-compliance and action taken.</w:t>
      </w:r>
    </w:p>
    <w:p w:rsidR="00A952A7" w:rsidRPr="004A17A7" w:rsidRDefault="00A952A7" w:rsidP="006056B8">
      <w:pPr>
        <w:numPr>
          <w:ilvl w:val="0"/>
          <w:numId w:val="10"/>
        </w:numPr>
        <w:spacing w:after="0" w:line="360" w:lineRule="auto"/>
        <w:ind w:left="1134"/>
        <w:jc w:val="both"/>
        <w:rPr>
          <w:rFonts w:cstheme="minorHAnsi"/>
          <w:sz w:val="24"/>
          <w:szCs w:val="24"/>
        </w:rPr>
      </w:pPr>
      <w:r w:rsidRPr="004A17A7">
        <w:rPr>
          <w:rFonts w:cstheme="minorHAnsi"/>
          <w:sz w:val="24"/>
          <w:szCs w:val="24"/>
        </w:rPr>
        <w:t>Signature/initials of the person performing the calibration/performance check.</w:t>
      </w:r>
    </w:p>
    <w:p w:rsidR="00A952A7" w:rsidRPr="004A17A7" w:rsidRDefault="00A952A7" w:rsidP="004A17A7">
      <w:pPr>
        <w:spacing w:after="0" w:line="360" w:lineRule="auto"/>
        <w:jc w:val="both"/>
        <w:rPr>
          <w:rFonts w:cstheme="minorHAnsi"/>
          <w:sz w:val="24"/>
          <w:szCs w:val="24"/>
        </w:rPr>
      </w:pPr>
    </w:p>
    <w:p w:rsidR="00A952A7" w:rsidRPr="004A17A7" w:rsidRDefault="00A952A7" w:rsidP="004A17A7">
      <w:pPr>
        <w:pStyle w:val="BodyTextIndent"/>
        <w:spacing w:after="0" w:line="360" w:lineRule="auto"/>
        <w:ind w:left="1080"/>
        <w:rPr>
          <w:rFonts w:cstheme="minorHAnsi"/>
          <w:i/>
          <w:sz w:val="24"/>
          <w:szCs w:val="24"/>
        </w:rPr>
      </w:pPr>
      <w:r w:rsidRPr="004A17A7">
        <w:rPr>
          <w:rFonts w:cstheme="minorHAnsi"/>
          <w:sz w:val="24"/>
          <w:szCs w:val="24"/>
        </w:rPr>
        <w:t xml:space="preserve">*  </w:t>
      </w:r>
      <w:r w:rsidR="006056B8">
        <w:rPr>
          <w:rFonts w:cstheme="minorHAnsi"/>
          <w:b/>
          <w:i/>
          <w:sz w:val="24"/>
          <w:szCs w:val="24"/>
        </w:rPr>
        <w:t>It</w:t>
      </w:r>
      <w:r w:rsidRPr="004A17A7">
        <w:rPr>
          <w:rFonts w:cstheme="minorHAnsi"/>
          <w:b/>
          <w:i/>
          <w:sz w:val="24"/>
          <w:szCs w:val="24"/>
        </w:rPr>
        <w:t xml:space="preserve"> is important that the results of calibration before and after any adjustment are    recorded</w:t>
      </w:r>
      <w:r w:rsidRPr="004A17A7">
        <w:rPr>
          <w:rFonts w:cstheme="minorHAnsi"/>
          <w:i/>
          <w:sz w:val="24"/>
          <w:szCs w:val="24"/>
        </w:rPr>
        <w:t>.</w:t>
      </w:r>
    </w:p>
    <w:p w:rsidR="00A952A7" w:rsidRPr="004A17A7" w:rsidRDefault="00A952A7" w:rsidP="006056B8">
      <w:pPr>
        <w:pStyle w:val="BodyTextIndent"/>
        <w:spacing w:after="0" w:line="360" w:lineRule="auto"/>
        <w:ind w:left="567"/>
        <w:rPr>
          <w:rFonts w:cstheme="minorHAnsi"/>
          <w:sz w:val="24"/>
          <w:szCs w:val="24"/>
        </w:rPr>
      </w:pPr>
      <w:r w:rsidRPr="004A17A7">
        <w:rPr>
          <w:rFonts w:cstheme="minorHAnsi"/>
          <w:sz w:val="24"/>
          <w:szCs w:val="24"/>
        </w:rPr>
        <w:t>Maintain calibration and performance check records for five years.</w:t>
      </w:r>
    </w:p>
    <w:p w:rsidR="00A952A7" w:rsidRPr="004A17A7" w:rsidRDefault="00A952A7" w:rsidP="004A17A7">
      <w:pPr>
        <w:pStyle w:val="BodyTextIndent"/>
        <w:spacing w:after="0" w:line="360" w:lineRule="auto"/>
        <w:ind w:left="0"/>
        <w:rPr>
          <w:rFonts w:cstheme="minorHAnsi"/>
          <w:sz w:val="24"/>
          <w:szCs w:val="24"/>
        </w:rPr>
      </w:pPr>
    </w:p>
    <w:p w:rsidR="00A952A7" w:rsidRPr="004A17A7" w:rsidRDefault="00A952A7" w:rsidP="006056B8">
      <w:pPr>
        <w:pStyle w:val="BodyTextIndent"/>
        <w:spacing w:after="0" w:line="360" w:lineRule="auto"/>
        <w:ind w:left="567" w:hanging="567"/>
        <w:rPr>
          <w:rFonts w:cstheme="minorHAnsi"/>
          <w:b/>
          <w:sz w:val="24"/>
          <w:szCs w:val="24"/>
        </w:rPr>
      </w:pPr>
      <w:r w:rsidRPr="004A17A7">
        <w:rPr>
          <w:rFonts w:cstheme="minorHAnsi"/>
          <w:b/>
          <w:sz w:val="24"/>
          <w:szCs w:val="24"/>
        </w:rPr>
        <w:t>7.</w:t>
      </w:r>
      <w:r w:rsidRPr="004A17A7">
        <w:rPr>
          <w:rFonts w:cstheme="minorHAnsi"/>
          <w:b/>
          <w:sz w:val="24"/>
          <w:szCs w:val="24"/>
        </w:rPr>
        <w:tab/>
        <w:t>CORRECTIVE ACTION:</w:t>
      </w:r>
    </w:p>
    <w:p w:rsidR="00A952A7" w:rsidRPr="004A17A7" w:rsidRDefault="00A952A7" w:rsidP="004A17A7">
      <w:pPr>
        <w:pStyle w:val="BodyTextIndent"/>
        <w:spacing w:after="0" w:line="360" w:lineRule="auto"/>
        <w:ind w:left="0"/>
        <w:rPr>
          <w:rFonts w:cstheme="minorHAnsi"/>
          <w:sz w:val="24"/>
          <w:szCs w:val="24"/>
        </w:rPr>
      </w:pPr>
    </w:p>
    <w:p w:rsidR="00A952A7" w:rsidRPr="004A17A7" w:rsidRDefault="00A952A7" w:rsidP="006056B8">
      <w:pPr>
        <w:pStyle w:val="BodyTextIndent"/>
        <w:spacing w:after="0" w:line="360" w:lineRule="auto"/>
        <w:ind w:left="567"/>
        <w:jc w:val="both"/>
        <w:rPr>
          <w:rFonts w:cstheme="minorHAnsi"/>
          <w:sz w:val="24"/>
          <w:szCs w:val="24"/>
        </w:rPr>
      </w:pPr>
      <w:r w:rsidRPr="004A17A7">
        <w:rPr>
          <w:rFonts w:cstheme="minorHAnsi"/>
          <w:sz w:val="24"/>
          <w:szCs w:val="24"/>
        </w:rPr>
        <w:t>Conduct a review if any measuring device is found to be out of calibration and requires adjustment. Take corrective action where appropriate.</w:t>
      </w:r>
    </w:p>
    <w:p w:rsidR="00A952A7" w:rsidRPr="004A17A7" w:rsidRDefault="00A952A7" w:rsidP="006056B8">
      <w:pPr>
        <w:pStyle w:val="BodyTextIndent"/>
        <w:spacing w:after="0" w:line="360" w:lineRule="auto"/>
        <w:ind w:left="567"/>
        <w:rPr>
          <w:rFonts w:cstheme="minorHAnsi"/>
          <w:sz w:val="24"/>
          <w:szCs w:val="24"/>
        </w:rPr>
      </w:pPr>
    </w:p>
    <w:p w:rsidR="00A952A7" w:rsidRPr="004A17A7" w:rsidRDefault="00A952A7" w:rsidP="006056B8">
      <w:pPr>
        <w:pStyle w:val="BodyTextIndent"/>
        <w:spacing w:after="0" w:line="360" w:lineRule="auto"/>
        <w:ind w:left="567"/>
        <w:jc w:val="both"/>
        <w:rPr>
          <w:rFonts w:cstheme="minorHAnsi"/>
          <w:sz w:val="24"/>
          <w:szCs w:val="24"/>
        </w:rPr>
      </w:pPr>
      <w:r w:rsidRPr="004A17A7">
        <w:rPr>
          <w:rFonts w:cstheme="minorHAnsi"/>
          <w:sz w:val="24"/>
          <w:szCs w:val="24"/>
        </w:rPr>
        <w:t>If the item can be adjusted back into calibration, it may continue to be used. If the item cannot be adjusted back into calibration, it must not be used until the situation is corrected. Under these circumstances  attach an identifying label stating that the item is under repair and is not to be used.</w:t>
      </w:r>
    </w:p>
    <w:p w:rsidR="00A952A7" w:rsidRPr="004A17A7" w:rsidRDefault="00A952A7" w:rsidP="00BA280F">
      <w:pPr>
        <w:pStyle w:val="BodyTextIndent"/>
        <w:spacing w:after="0" w:line="360" w:lineRule="auto"/>
        <w:ind w:left="567"/>
        <w:jc w:val="both"/>
        <w:rPr>
          <w:rFonts w:cstheme="minorHAnsi"/>
          <w:sz w:val="24"/>
          <w:szCs w:val="24"/>
        </w:rPr>
      </w:pPr>
      <w:r w:rsidRPr="004A17A7">
        <w:rPr>
          <w:rFonts w:cstheme="minorHAnsi"/>
          <w:sz w:val="24"/>
          <w:szCs w:val="24"/>
        </w:rPr>
        <w:lastRenderedPageBreak/>
        <w:t>The Supervisor must assess the likely impact of the inaccuracy of the affected measurement on the quality of current product and product produced since the previous satisfactory calibration. Factors influencing the degree of risk include:</w:t>
      </w:r>
    </w:p>
    <w:p w:rsidR="00A952A7" w:rsidRPr="004A17A7" w:rsidRDefault="00A952A7" w:rsidP="004A17A7">
      <w:pPr>
        <w:pStyle w:val="BodyTextIndent"/>
        <w:numPr>
          <w:ilvl w:val="0"/>
          <w:numId w:val="11"/>
        </w:numPr>
        <w:spacing w:after="0" w:line="360" w:lineRule="auto"/>
        <w:jc w:val="both"/>
        <w:rPr>
          <w:rFonts w:cstheme="minorHAnsi"/>
          <w:sz w:val="24"/>
          <w:szCs w:val="24"/>
        </w:rPr>
      </w:pPr>
      <w:r w:rsidRPr="004A17A7">
        <w:rPr>
          <w:rFonts w:cstheme="minorHAnsi"/>
          <w:sz w:val="24"/>
          <w:szCs w:val="24"/>
        </w:rPr>
        <w:t>Critical nature of the measurement.</w:t>
      </w:r>
    </w:p>
    <w:p w:rsidR="00A952A7" w:rsidRPr="004A17A7" w:rsidRDefault="00A952A7" w:rsidP="004A17A7">
      <w:pPr>
        <w:pStyle w:val="BodyTextIndent"/>
        <w:numPr>
          <w:ilvl w:val="0"/>
          <w:numId w:val="11"/>
        </w:numPr>
        <w:spacing w:after="0" w:line="360" w:lineRule="auto"/>
        <w:jc w:val="both"/>
        <w:rPr>
          <w:rFonts w:cstheme="minorHAnsi"/>
          <w:sz w:val="24"/>
          <w:szCs w:val="24"/>
        </w:rPr>
      </w:pPr>
      <w:r w:rsidRPr="004A17A7">
        <w:rPr>
          <w:rFonts w:cstheme="minorHAnsi"/>
          <w:sz w:val="24"/>
          <w:szCs w:val="24"/>
        </w:rPr>
        <w:t>Sensitivity of quality control testing to the consequences of the inaccuracy.</w:t>
      </w:r>
    </w:p>
    <w:p w:rsidR="00A952A7" w:rsidRPr="004A17A7" w:rsidRDefault="00A952A7" w:rsidP="004A17A7">
      <w:pPr>
        <w:pStyle w:val="BodyTextIndent"/>
        <w:numPr>
          <w:ilvl w:val="0"/>
          <w:numId w:val="11"/>
        </w:numPr>
        <w:spacing w:after="0" w:line="360" w:lineRule="auto"/>
        <w:jc w:val="both"/>
        <w:rPr>
          <w:rFonts w:cstheme="minorHAnsi"/>
          <w:sz w:val="24"/>
          <w:szCs w:val="24"/>
        </w:rPr>
      </w:pPr>
      <w:r w:rsidRPr="004A17A7">
        <w:rPr>
          <w:rFonts w:cstheme="minorHAnsi"/>
          <w:sz w:val="24"/>
          <w:szCs w:val="24"/>
        </w:rPr>
        <w:t>History of production records and performance checks.</w:t>
      </w:r>
    </w:p>
    <w:p w:rsidR="00A952A7" w:rsidRPr="004A17A7" w:rsidRDefault="00A952A7" w:rsidP="00321344">
      <w:pPr>
        <w:pStyle w:val="BodyTextIndent"/>
        <w:spacing w:after="0" w:line="360" w:lineRule="auto"/>
        <w:ind w:left="567"/>
        <w:rPr>
          <w:rFonts w:cstheme="minorHAnsi"/>
          <w:sz w:val="24"/>
          <w:szCs w:val="24"/>
        </w:rPr>
      </w:pPr>
      <w:r w:rsidRPr="004A17A7">
        <w:rPr>
          <w:rFonts w:cstheme="minorHAnsi"/>
          <w:sz w:val="24"/>
          <w:szCs w:val="24"/>
        </w:rPr>
        <w:t xml:space="preserve">Additional quality control testing may be instituted to determine whether quality has been compromised. Where it is likely that quality has been compromised this shall be communicated to senior management and document reports. </w:t>
      </w:r>
    </w:p>
    <w:p w:rsidR="00A952A7" w:rsidRPr="004A17A7" w:rsidRDefault="00A952A7" w:rsidP="00321344">
      <w:pPr>
        <w:pStyle w:val="BodyTextIndent"/>
        <w:spacing w:after="0" w:line="360" w:lineRule="auto"/>
        <w:ind w:left="567"/>
        <w:rPr>
          <w:rFonts w:cstheme="minorHAnsi"/>
          <w:sz w:val="24"/>
          <w:szCs w:val="24"/>
        </w:rPr>
      </w:pPr>
    </w:p>
    <w:p w:rsidR="00A952A7" w:rsidRPr="004A17A7" w:rsidRDefault="00A952A7" w:rsidP="00321344">
      <w:pPr>
        <w:pStyle w:val="BodyTextIndent"/>
        <w:spacing w:after="0" w:line="360" w:lineRule="auto"/>
        <w:ind w:left="567" w:hanging="567"/>
        <w:rPr>
          <w:rFonts w:cstheme="minorHAnsi"/>
          <w:b/>
          <w:sz w:val="24"/>
          <w:szCs w:val="24"/>
        </w:rPr>
      </w:pPr>
      <w:r w:rsidRPr="004A17A7">
        <w:rPr>
          <w:rFonts w:cstheme="minorHAnsi"/>
          <w:b/>
          <w:sz w:val="24"/>
          <w:szCs w:val="24"/>
        </w:rPr>
        <w:t>8.</w:t>
      </w:r>
      <w:r w:rsidRPr="004A17A7">
        <w:rPr>
          <w:rFonts w:cstheme="minorHAnsi"/>
          <w:b/>
          <w:sz w:val="24"/>
          <w:szCs w:val="24"/>
        </w:rPr>
        <w:tab/>
        <w:t>RELOCATION OF INSTRUMENTS:</w:t>
      </w:r>
    </w:p>
    <w:p w:rsidR="00A952A7" w:rsidRPr="004A17A7" w:rsidRDefault="00A952A7" w:rsidP="00321344">
      <w:pPr>
        <w:pStyle w:val="BodyTextIndent"/>
        <w:spacing w:after="0" w:line="360" w:lineRule="auto"/>
        <w:ind w:left="567"/>
        <w:rPr>
          <w:rFonts w:cstheme="minorHAnsi"/>
          <w:sz w:val="24"/>
          <w:szCs w:val="24"/>
        </w:rPr>
      </w:pPr>
      <w:r w:rsidRPr="004A17A7">
        <w:rPr>
          <w:rFonts w:cstheme="minorHAnsi"/>
          <w:sz w:val="24"/>
          <w:szCs w:val="24"/>
        </w:rPr>
        <w:t>Recalibrate the equipment (especially non-portable) when relocated.  The manufacturer’s recommendations on the need for re-calibration shall be sought when relocating non-portable instruments.</w:t>
      </w:r>
    </w:p>
    <w:p w:rsidR="008B5B61" w:rsidRDefault="008B5B61">
      <w:pPr>
        <w:rPr>
          <w:rFonts w:cstheme="minorHAnsi"/>
          <w:sz w:val="24"/>
          <w:szCs w:val="24"/>
        </w:rPr>
      </w:pPr>
      <w:r>
        <w:rPr>
          <w:rFonts w:cstheme="minorHAnsi"/>
          <w:sz w:val="24"/>
          <w:szCs w:val="24"/>
        </w:rPr>
        <w:br w:type="page"/>
      </w:r>
    </w:p>
    <w:p w:rsidR="00A952A7" w:rsidRPr="004A17A7" w:rsidRDefault="00A952A7" w:rsidP="004A17A7">
      <w:pPr>
        <w:pStyle w:val="BodyTextIndent"/>
        <w:spacing w:after="0" w:line="360" w:lineRule="auto"/>
        <w:ind w:left="0"/>
        <w:rPr>
          <w:rFonts w:cstheme="minorHAnsi"/>
          <w:sz w:val="24"/>
          <w:szCs w:val="24"/>
        </w:rPr>
      </w:pPr>
    </w:p>
    <w:p w:rsidR="00A952A7" w:rsidRPr="004A17A7" w:rsidRDefault="00A952A7" w:rsidP="00321344">
      <w:pPr>
        <w:pStyle w:val="BodyTextIndent"/>
        <w:spacing w:after="0" w:line="360" w:lineRule="auto"/>
        <w:ind w:left="567" w:hanging="567"/>
        <w:rPr>
          <w:rFonts w:cstheme="minorHAnsi"/>
          <w:b/>
          <w:sz w:val="24"/>
          <w:szCs w:val="24"/>
        </w:rPr>
      </w:pPr>
      <w:r w:rsidRPr="004A17A7">
        <w:rPr>
          <w:rFonts w:cstheme="minorHAnsi"/>
          <w:b/>
          <w:sz w:val="24"/>
          <w:szCs w:val="24"/>
        </w:rPr>
        <w:t>9.</w:t>
      </w:r>
      <w:r w:rsidRPr="004A17A7">
        <w:rPr>
          <w:rFonts w:cstheme="minorHAnsi"/>
          <w:b/>
          <w:sz w:val="24"/>
          <w:szCs w:val="24"/>
        </w:rPr>
        <w:tab/>
        <w:t>EXTERNAL CALIBRATION CONTRACTORS:</w:t>
      </w:r>
    </w:p>
    <w:p w:rsidR="00A952A7" w:rsidRPr="004A17A7" w:rsidRDefault="00A952A7" w:rsidP="00321344">
      <w:pPr>
        <w:pStyle w:val="BodyTextIndent"/>
        <w:spacing w:after="0" w:line="360" w:lineRule="auto"/>
        <w:ind w:left="567"/>
        <w:rPr>
          <w:rFonts w:cstheme="minorHAnsi"/>
          <w:sz w:val="24"/>
          <w:szCs w:val="24"/>
        </w:rPr>
      </w:pPr>
      <w:r w:rsidRPr="004A17A7">
        <w:rPr>
          <w:rFonts w:cstheme="minorHAnsi"/>
          <w:sz w:val="24"/>
          <w:szCs w:val="24"/>
        </w:rPr>
        <w:t>Make an agreement with the contractors to supply written reports of calibrations which should include:</w:t>
      </w:r>
    </w:p>
    <w:p w:rsidR="00A952A7" w:rsidRPr="004A17A7" w:rsidRDefault="00A952A7" w:rsidP="00321344">
      <w:pPr>
        <w:pStyle w:val="BodyTextIndent"/>
        <w:numPr>
          <w:ilvl w:val="0"/>
          <w:numId w:val="12"/>
        </w:numPr>
        <w:tabs>
          <w:tab w:val="left" w:pos="1134"/>
        </w:tabs>
        <w:spacing w:after="0" w:line="360" w:lineRule="auto"/>
        <w:ind w:left="1134"/>
        <w:jc w:val="both"/>
        <w:rPr>
          <w:rFonts w:cstheme="minorHAnsi"/>
          <w:sz w:val="24"/>
          <w:szCs w:val="24"/>
        </w:rPr>
      </w:pPr>
      <w:r w:rsidRPr="004A17A7">
        <w:rPr>
          <w:rFonts w:cstheme="minorHAnsi"/>
          <w:sz w:val="24"/>
          <w:szCs w:val="24"/>
        </w:rPr>
        <w:t>Use of standards and references traceable to national standards.</w:t>
      </w:r>
    </w:p>
    <w:p w:rsidR="00A952A7" w:rsidRPr="004A17A7" w:rsidRDefault="00A952A7" w:rsidP="00321344">
      <w:pPr>
        <w:pStyle w:val="BodyTextIndent"/>
        <w:numPr>
          <w:ilvl w:val="0"/>
          <w:numId w:val="12"/>
        </w:numPr>
        <w:tabs>
          <w:tab w:val="left" w:pos="1134"/>
        </w:tabs>
        <w:spacing w:after="0" w:line="360" w:lineRule="auto"/>
        <w:ind w:left="1134"/>
        <w:jc w:val="both"/>
        <w:rPr>
          <w:rFonts w:cstheme="minorHAnsi"/>
          <w:sz w:val="24"/>
          <w:szCs w:val="24"/>
        </w:rPr>
      </w:pPr>
      <w:r w:rsidRPr="004A17A7">
        <w:rPr>
          <w:rFonts w:cstheme="minorHAnsi"/>
          <w:sz w:val="24"/>
          <w:szCs w:val="24"/>
        </w:rPr>
        <w:t>Certification/licensing by the equipment manufacturer, if available.</w:t>
      </w:r>
    </w:p>
    <w:p w:rsidR="00321344" w:rsidRDefault="00A952A7" w:rsidP="00321344">
      <w:pPr>
        <w:pStyle w:val="BodyTextIndent"/>
        <w:numPr>
          <w:ilvl w:val="0"/>
          <w:numId w:val="12"/>
        </w:numPr>
        <w:tabs>
          <w:tab w:val="left" w:pos="1134"/>
        </w:tabs>
        <w:spacing w:after="0" w:line="360" w:lineRule="auto"/>
        <w:ind w:left="1134"/>
        <w:jc w:val="both"/>
        <w:rPr>
          <w:rFonts w:cstheme="minorHAnsi"/>
          <w:sz w:val="24"/>
          <w:szCs w:val="24"/>
        </w:rPr>
      </w:pPr>
      <w:r w:rsidRPr="004A17A7">
        <w:rPr>
          <w:rFonts w:cstheme="minorHAnsi"/>
          <w:sz w:val="24"/>
          <w:szCs w:val="24"/>
        </w:rPr>
        <w:t xml:space="preserve">Check all certificates or reports supplied by approved external laboratories on receipt.  </w:t>
      </w:r>
    </w:p>
    <w:p w:rsidR="00A952A7" w:rsidRPr="004A17A7" w:rsidRDefault="00A952A7" w:rsidP="00321344">
      <w:pPr>
        <w:pStyle w:val="BodyTextIndent"/>
        <w:tabs>
          <w:tab w:val="left" w:pos="1134"/>
        </w:tabs>
        <w:spacing w:after="0" w:line="360" w:lineRule="auto"/>
        <w:ind w:left="1134"/>
        <w:jc w:val="both"/>
        <w:rPr>
          <w:rFonts w:cstheme="minorHAnsi"/>
          <w:sz w:val="24"/>
          <w:szCs w:val="24"/>
        </w:rPr>
      </w:pPr>
      <w:r w:rsidRPr="004A17A7">
        <w:rPr>
          <w:rFonts w:cstheme="minorHAnsi"/>
          <w:sz w:val="24"/>
          <w:szCs w:val="24"/>
        </w:rPr>
        <w:t xml:space="preserve">Certificates and reports should contain the same information as </w:t>
      </w:r>
      <w:r w:rsidR="00530258" w:rsidRPr="004A17A7">
        <w:rPr>
          <w:rFonts w:cstheme="minorHAnsi"/>
          <w:sz w:val="24"/>
          <w:szCs w:val="24"/>
        </w:rPr>
        <w:t>mentioned.</w:t>
      </w:r>
    </w:p>
    <w:p w:rsidR="00EA669D" w:rsidRPr="004A17A7" w:rsidRDefault="00EA669D" w:rsidP="004A17A7">
      <w:pPr>
        <w:pStyle w:val="ListParagraph"/>
        <w:spacing w:line="360" w:lineRule="auto"/>
        <w:ind w:left="600"/>
        <w:jc w:val="both"/>
        <w:rPr>
          <w:rFonts w:asciiTheme="minorHAnsi" w:hAnsiTheme="minorHAnsi" w:cstheme="minorHAnsi"/>
          <w:b/>
        </w:rPr>
      </w:pPr>
    </w:p>
    <w:p w:rsidR="00EA669D" w:rsidRPr="004A17A7" w:rsidRDefault="00EA669D" w:rsidP="00321344">
      <w:pPr>
        <w:pStyle w:val="ListParagraph"/>
        <w:numPr>
          <w:ilvl w:val="3"/>
          <w:numId w:val="4"/>
        </w:numPr>
        <w:spacing w:line="360" w:lineRule="auto"/>
        <w:ind w:left="567" w:hanging="567"/>
        <w:jc w:val="both"/>
        <w:rPr>
          <w:rFonts w:asciiTheme="minorHAnsi" w:hAnsiTheme="minorHAnsi" w:cstheme="minorHAnsi"/>
          <w:b/>
        </w:rPr>
      </w:pPr>
      <w:r w:rsidRPr="004A17A7">
        <w:rPr>
          <w:rFonts w:asciiTheme="minorHAnsi" w:hAnsiTheme="minorHAnsi" w:cstheme="minorHAnsi"/>
          <w:b/>
        </w:rPr>
        <w:t>REFERENCES:</w:t>
      </w:r>
    </w:p>
    <w:p w:rsidR="00A842F6" w:rsidRPr="00E6452D" w:rsidRDefault="00A842F6" w:rsidP="00A842F6">
      <w:pPr>
        <w:numPr>
          <w:ilvl w:val="0"/>
          <w:numId w:val="15"/>
        </w:numPr>
        <w:spacing w:after="0" w:line="360" w:lineRule="auto"/>
        <w:jc w:val="both"/>
        <w:rPr>
          <w:rFonts w:cstheme="minorHAnsi"/>
          <w:sz w:val="24"/>
          <w:szCs w:val="24"/>
        </w:rPr>
      </w:pPr>
      <w:r w:rsidRPr="00E6452D">
        <w:rPr>
          <w:rFonts w:cstheme="minorHAnsi"/>
          <w:sz w:val="24"/>
          <w:szCs w:val="24"/>
        </w:rPr>
        <w:t>Technical Manual of the American Association of Blood Banks – 1</w:t>
      </w:r>
      <w:r>
        <w:rPr>
          <w:rFonts w:cstheme="minorHAnsi"/>
          <w:sz w:val="24"/>
          <w:szCs w:val="24"/>
        </w:rPr>
        <w:t>5</w:t>
      </w:r>
      <w:r w:rsidRPr="00E6452D">
        <w:rPr>
          <w:rFonts w:cstheme="minorHAnsi"/>
          <w:sz w:val="24"/>
          <w:szCs w:val="24"/>
          <w:vertAlign w:val="superscript"/>
        </w:rPr>
        <w:t>th</w:t>
      </w:r>
      <w:r w:rsidRPr="00E6452D">
        <w:rPr>
          <w:rFonts w:cstheme="minorHAnsi"/>
          <w:sz w:val="24"/>
          <w:szCs w:val="24"/>
        </w:rPr>
        <w:t xml:space="preserve"> edition </w:t>
      </w:r>
      <w:r>
        <w:rPr>
          <w:rFonts w:cstheme="minorHAnsi"/>
          <w:sz w:val="24"/>
          <w:szCs w:val="24"/>
        </w:rPr>
        <w:t>2005</w:t>
      </w:r>
      <w:r w:rsidRPr="00E6452D">
        <w:rPr>
          <w:rFonts w:cstheme="minorHAnsi"/>
          <w:sz w:val="24"/>
          <w:szCs w:val="24"/>
        </w:rPr>
        <w:t>.</w:t>
      </w:r>
    </w:p>
    <w:p w:rsidR="00A842F6" w:rsidRDefault="00A842F6" w:rsidP="00A842F6">
      <w:pPr>
        <w:numPr>
          <w:ilvl w:val="0"/>
          <w:numId w:val="15"/>
        </w:numPr>
        <w:spacing w:after="0" w:line="360" w:lineRule="auto"/>
        <w:jc w:val="both"/>
        <w:rPr>
          <w:rFonts w:cstheme="minorHAnsi"/>
          <w:sz w:val="24"/>
          <w:szCs w:val="24"/>
        </w:rPr>
      </w:pPr>
      <w:r w:rsidRPr="00E6452D">
        <w:rPr>
          <w:rFonts w:cstheme="minorHAnsi"/>
          <w:sz w:val="24"/>
          <w:szCs w:val="24"/>
        </w:rPr>
        <w:t>Introduction to Transfusion Medicine – Zarin Bharucha and D.M. Chouhan; 1</w:t>
      </w:r>
      <w:r w:rsidRPr="00E6452D">
        <w:rPr>
          <w:rFonts w:cstheme="minorHAnsi"/>
          <w:sz w:val="24"/>
          <w:szCs w:val="24"/>
          <w:vertAlign w:val="superscript"/>
        </w:rPr>
        <w:t>st</w:t>
      </w:r>
      <w:r w:rsidRPr="00E6452D">
        <w:rPr>
          <w:rFonts w:cstheme="minorHAnsi"/>
          <w:sz w:val="24"/>
          <w:szCs w:val="24"/>
        </w:rPr>
        <w:t xml:space="preserve"> Edition, 1990. </w:t>
      </w:r>
    </w:p>
    <w:p w:rsidR="00A842F6" w:rsidRDefault="00A842F6" w:rsidP="00A842F6">
      <w:pPr>
        <w:numPr>
          <w:ilvl w:val="0"/>
          <w:numId w:val="15"/>
        </w:numPr>
        <w:spacing w:after="0" w:line="360" w:lineRule="auto"/>
        <w:jc w:val="both"/>
        <w:rPr>
          <w:rFonts w:cstheme="minorHAnsi"/>
          <w:sz w:val="24"/>
          <w:szCs w:val="24"/>
        </w:rPr>
      </w:pPr>
      <w:r w:rsidRPr="00D5334A">
        <w:rPr>
          <w:rFonts w:cstheme="minorHAnsi"/>
          <w:sz w:val="24"/>
          <w:szCs w:val="24"/>
        </w:rPr>
        <w:t>Training module for laboratory technologists. National AIDS Control Organization, Ministry of Health and Family Welfare, Govt. of India publication, 1995.</w:t>
      </w:r>
    </w:p>
    <w:p w:rsidR="00A842F6" w:rsidRPr="00D5334A" w:rsidRDefault="00A842F6" w:rsidP="00A842F6">
      <w:pPr>
        <w:spacing w:after="0" w:line="360" w:lineRule="auto"/>
        <w:ind w:left="1440"/>
        <w:jc w:val="both"/>
        <w:rPr>
          <w:rFonts w:cstheme="minorHAnsi"/>
          <w:sz w:val="24"/>
          <w:szCs w:val="24"/>
        </w:rPr>
      </w:pPr>
    </w:p>
    <w:p w:rsidR="00BA6104" w:rsidRDefault="00A952A7" w:rsidP="00321344">
      <w:pPr>
        <w:pStyle w:val="BodyTextIndent2"/>
        <w:spacing w:after="0" w:line="360" w:lineRule="auto"/>
        <w:ind w:left="0"/>
      </w:pPr>
      <w:r w:rsidRPr="004A17A7">
        <w:rPr>
          <w:rFonts w:asciiTheme="minorHAnsi" w:hAnsiTheme="minorHAnsi" w:cstheme="minorHAnsi"/>
          <w:b/>
        </w:rPr>
        <w:t>11.</w:t>
      </w:r>
      <w:r w:rsidRPr="004A17A7">
        <w:rPr>
          <w:rFonts w:asciiTheme="minorHAnsi" w:hAnsiTheme="minorHAnsi" w:cstheme="minorHAnsi"/>
          <w:b/>
        </w:rPr>
        <w:tab/>
      </w:r>
      <w:r w:rsidR="00EA669D" w:rsidRPr="004A17A7">
        <w:rPr>
          <w:rFonts w:asciiTheme="minorHAnsi" w:hAnsiTheme="minorHAnsi" w:cstheme="minorHAnsi"/>
          <w:b/>
        </w:rPr>
        <w:t>END OF DOCUMENT</w:t>
      </w:r>
    </w:p>
    <w:sectPr w:rsidR="00BA6104" w:rsidSect="00BE382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D7C" w:rsidRDefault="00076D7C" w:rsidP="00A842F6">
      <w:pPr>
        <w:spacing w:after="0" w:line="240" w:lineRule="auto"/>
      </w:pPr>
      <w:r>
        <w:separator/>
      </w:r>
    </w:p>
  </w:endnote>
  <w:endnote w:type="continuationSeparator" w:id="1">
    <w:p w:rsidR="00076D7C" w:rsidRDefault="00076D7C" w:rsidP="00A84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F6" w:rsidRDefault="00A842F6" w:rsidP="00A842F6">
    <w:pPr>
      <w:pStyle w:val="Footer"/>
    </w:pPr>
    <w:r>
      <w:t xml:space="preserve">     Prepared By </w:t>
    </w:r>
    <w:r>
      <w:tab/>
      <w:t xml:space="preserve">                                                                                                             Approved By</w:t>
    </w:r>
  </w:p>
  <w:p w:rsidR="00A842F6" w:rsidRDefault="00A842F6" w:rsidP="00A842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D7C" w:rsidRDefault="00076D7C" w:rsidP="00A842F6">
      <w:pPr>
        <w:spacing w:after="0" w:line="240" w:lineRule="auto"/>
      </w:pPr>
      <w:r>
        <w:separator/>
      </w:r>
    </w:p>
  </w:footnote>
  <w:footnote w:type="continuationSeparator" w:id="1">
    <w:p w:rsidR="00076D7C" w:rsidRDefault="00076D7C" w:rsidP="00A842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070"/>
    <w:multiLevelType w:val="hybridMultilevel"/>
    <w:tmpl w:val="E966B144"/>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6701F68"/>
    <w:multiLevelType w:val="hybridMultilevel"/>
    <w:tmpl w:val="15281572"/>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6A9298E"/>
    <w:multiLevelType w:val="hybridMultilevel"/>
    <w:tmpl w:val="E140F9D8"/>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D551E33"/>
    <w:multiLevelType w:val="hybridMultilevel"/>
    <w:tmpl w:val="268C2F52"/>
    <w:lvl w:ilvl="0" w:tplc="FFFFFFFF">
      <w:start w:val="1"/>
      <w:numFmt w:val="decimal"/>
      <w:lvlText w:val="%1."/>
      <w:lvlJc w:val="lef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15D46C6"/>
    <w:multiLevelType w:val="hybridMultilevel"/>
    <w:tmpl w:val="FA02AC52"/>
    <w:lvl w:ilvl="0" w:tplc="FFFFFFFF">
      <w:start w:val="1"/>
      <w:numFmt w:val="lowerRoman"/>
      <w:lvlText w:val="(%1)"/>
      <w:lvlJc w:val="left"/>
      <w:pPr>
        <w:tabs>
          <w:tab w:val="num" w:pos="1440"/>
        </w:tabs>
        <w:ind w:left="1440" w:hanging="720"/>
      </w:pPr>
      <w:rPr>
        <w:rFonts w:hint="default"/>
      </w:rPr>
    </w:lvl>
    <w:lvl w:ilvl="1" w:tplc="FFFFFFFF">
      <w:start w:val="1"/>
      <w:numFmt w:val="lowerLetter"/>
      <w:lvlText w:val="(%2)"/>
      <w:lvlJc w:val="left"/>
      <w:pPr>
        <w:tabs>
          <w:tab w:val="num" w:pos="2160"/>
        </w:tabs>
        <w:ind w:left="2160" w:hanging="720"/>
      </w:pPr>
      <w:rPr>
        <w:rFonts w:hint="default"/>
      </w:rPr>
    </w:lvl>
    <w:lvl w:ilvl="2" w:tplc="FFFFFFFF">
      <w:start w:val="1"/>
      <w:numFmt w:val="decimal"/>
      <w:lvlText w:val="%3."/>
      <w:lvlJc w:val="left"/>
      <w:pPr>
        <w:tabs>
          <w:tab w:val="num" w:pos="3060"/>
        </w:tabs>
        <w:ind w:left="3060" w:hanging="720"/>
      </w:pPr>
      <w:rPr>
        <w:rFonts w:hint="default"/>
      </w:rPr>
    </w:lvl>
    <w:lvl w:ilvl="3" w:tplc="6C661DCE">
      <w:start w:val="10"/>
      <w:numFmt w:val="decimal"/>
      <w:lvlText w:val="%4"/>
      <w:lvlJc w:val="left"/>
      <w:pPr>
        <w:ind w:left="3240" w:hanging="36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1C483409"/>
    <w:multiLevelType w:val="hybridMultilevel"/>
    <w:tmpl w:val="EECA6F0E"/>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21207E06"/>
    <w:multiLevelType w:val="hybridMultilevel"/>
    <w:tmpl w:val="A642C33C"/>
    <w:lvl w:ilvl="0" w:tplc="7D660E6C">
      <w:start w:val="2"/>
      <w:numFmt w:val="decimal"/>
      <w:lvlText w:val="%1."/>
      <w:lvlJc w:val="left"/>
      <w:pPr>
        <w:tabs>
          <w:tab w:val="num" w:pos="600"/>
        </w:tabs>
        <w:ind w:left="60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33F653E"/>
    <w:multiLevelType w:val="multilevel"/>
    <w:tmpl w:val="A7AC143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D5E7DD5"/>
    <w:multiLevelType w:val="hybridMultilevel"/>
    <w:tmpl w:val="57CA624A"/>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3DC74614"/>
    <w:multiLevelType w:val="hybridMultilevel"/>
    <w:tmpl w:val="6C36F458"/>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41080749"/>
    <w:multiLevelType w:val="hybridMultilevel"/>
    <w:tmpl w:val="0C8496E0"/>
    <w:lvl w:ilvl="0" w:tplc="BADE90F8">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3E1652"/>
    <w:multiLevelType w:val="hybridMultilevel"/>
    <w:tmpl w:val="E6224D22"/>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484D00A3"/>
    <w:multiLevelType w:val="hybridMultilevel"/>
    <w:tmpl w:val="40927088"/>
    <w:lvl w:ilvl="0" w:tplc="0809001B">
      <w:start w:val="1"/>
      <w:numFmt w:val="lowerRoman"/>
      <w:lvlText w:val="%1."/>
      <w:lvlJc w:val="right"/>
      <w:pPr>
        <w:tabs>
          <w:tab w:val="num" w:pos="1440"/>
        </w:tabs>
        <w:ind w:left="1440" w:hanging="720"/>
      </w:pPr>
      <w:rPr>
        <w:rFonts w:hint="default"/>
      </w:rPr>
    </w:lvl>
    <w:lvl w:ilvl="1" w:tplc="FFFFFFFF">
      <w:start w:val="1"/>
      <w:numFmt w:val="lowerLetter"/>
      <w:lvlText w:val="(%2)"/>
      <w:lvlJc w:val="left"/>
      <w:pPr>
        <w:tabs>
          <w:tab w:val="num" w:pos="2160"/>
        </w:tabs>
        <w:ind w:left="2160" w:hanging="720"/>
      </w:pPr>
      <w:rPr>
        <w:rFonts w:hint="default"/>
      </w:rPr>
    </w:lvl>
    <w:lvl w:ilvl="2" w:tplc="FFFFFFFF">
      <w:start w:val="1"/>
      <w:numFmt w:val="decimal"/>
      <w:lvlText w:val="%3."/>
      <w:lvlJc w:val="left"/>
      <w:pPr>
        <w:tabs>
          <w:tab w:val="num" w:pos="3060"/>
        </w:tabs>
        <w:ind w:left="3060" w:hanging="720"/>
      </w:pPr>
      <w:rPr>
        <w:rFonts w:hint="default"/>
      </w:rPr>
    </w:lvl>
    <w:lvl w:ilvl="3" w:tplc="6C661DCE">
      <w:start w:val="10"/>
      <w:numFmt w:val="decimal"/>
      <w:lvlText w:val="%4"/>
      <w:lvlJc w:val="left"/>
      <w:pPr>
        <w:ind w:left="3240" w:hanging="36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50FA5F6D"/>
    <w:multiLevelType w:val="hybridMultilevel"/>
    <w:tmpl w:val="6AD4E34A"/>
    <w:lvl w:ilvl="0" w:tplc="FA66C13A">
      <w:start w:val="1"/>
      <w:numFmt w:val="decimal"/>
      <w:lvlText w:val="%1."/>
      <w:lvlJc w:val="left"/>
      <w:pPr>
        <w:ind w:left="5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51B55357"/>
    <w:multiLevelType w:val="hybridMultilevel"/>
    <w:tmpl w:val="FA8ECF38"/>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8"/>
  </w:num>
  <w:num w:numId="7">
    <w:abstractNumId w:val="0"/>
  </w:num>
  <w:num w:numId="8">
    <w:abstractNumId w:val="2"/>
  </w:num>
  <w:num w:numId="9">
    <w:abstractNumId w:val="9"/>
  </w:num>
  <w:num w:numId="10">
    <w:abstractNumId w:val="14"/>
  </w:num>
  <w:num w:numId="11">
    <w:abstractNumId w:val="5"/>
  </w:num>
  <w:num w:numId="12">
    <w:abstractNumId w:val="1"/>
  </w:num>
  <w:num w:numId="13">
    <w:abstractNumId w:val="7"/>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EA669D"/>
    <w:rsid w:val="00015ADB"/>
    <w:rsid w:val="000246EA"/>
    <w:rsid w:val="00076D7C"/>
    <w:rsid w:val="000A7C1F"/>
    <w:rsid w:val="001064BB"/>
    <w:rsid w:val="00127E94"/>
    <w:rsid w:val="00152D7E"/>
    <w:rsid w:val="00185AA4"/>
    <w:rsid w:val="00321344"/>
    <w:rsid w:val="00325EBE"/>
    <w:rsid w:val="003920CB"/>
    <w:rsid w:val="004A17A7"/>
    <w:rsid w:val="004B7D3A"/>
    <w:rsid w:val="00530258"/>
    <w:rsid w:val="006056B8"/>
    <w:rsid w:val="006C5FDE"/>
    <w:rsid w:val="008B5B61"/>
    <w:rsid w:val="009A3312"/>
    <w:rsid w:val="00A842F6"/>
    <w:rsid w:val="00A952A7"/>
    <w:rsid w:val="00AB1F1A"/>
    <w:rsid w:val="00AF2A92"/>
    <w:rsid w:val="00BA280F"/>
    <w:rsid w:val="00BA6104"/>
    <w:rsid w:val="00BE3828"/>
    <w:rsid w:val="00C20897"/>
    <w:rsid w:val="00CD76B6"/>
    <w:rsid w:val="00D03E91"/>
    <w:rsid w:val="00D52E9F"/>
    <w:rsid w:val="00EA669D"/>
    <w:rsid w:val="00EC1D3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828"/>
  </w:style>
  <w:style w:type="paragraph" w:styleId="Heading3">
    <w:name w:val="heading 3"/>
    <w:basedOn w:val="Normal"/>
    <w:next w:val="Normal"/>
    <w:link w:val="Heading3Char"/>
    <w:qFormat/>
    <w:rsid w:val="00A952A7"/>
    <w:pPr>
      <w:keepNext/>
      <w:spacing w:after="0" w:line="240" w:lineRule="auto"/>
      <w:ind w:left="720"/>
      <w:jc w:val="both"/>
      <w:outlineLvl w:val="2"/>
    </w:pPr>
    <w:rPr>
      <w:rFonts w:ascii="Times New Roman" w:eastAsia="Times New Roman" w:hAnsi="Times New Roman" w:cs="Times New Roman"/>
      <w:b/>
      <w:bCs/>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EA669D"/>
    <w:pPr>
      <w:spacing w:after="120" w:line="480" w:lineRule="auto"/>
      <w:ind w:left="283"/>
    </w:pPr>
    <w:rPr>
      <w:rFonts w:ascii="Times New Roman" w:eastAsia="Calibri" w:hAnsi="Times New Roman" w:cs="Times New Roman"/>
      <w:sz w:val="24"/>
      <w:szCs w:val="24"/>
      <w:lang w:eastAsia="en-US"/>
    </w:rPr>
  </w:style>
  <w:style w:type="character" w:customStyle="1" w:styleId="BodyTextIndent2Char">
    <w:name w:val="Body Text Indent 2 Char"/>
    <w:basedOn w:val="DefaultParagraphFont"/>
    <w:link w:val="BodyTextIndent2"/>
    <w:uiPriority w:val="99"/>
    <w:rsid w:val="00EA669D"/>
    <w:rPr>
      <w:rFonts w:ascii="Times New Roman" w:eastAsia="Calibri" w:hAnsi="Times New Roman" w:cs="Times New Roman"/>
      <w:sz w:val="24"/>
      <w:szCs w:val="24"/>
      <w:lang w:eastAsia="en-US"/>
    </w:rPr>
  </w:style>
  <w:style w:type="paragraph" w:styleId="NoSpacing">
    <w:name w:val="No Spacing"/>
    <w:uiPriority w:val="1"/>
    <w:qFormat/>
    <w:rsid w:val="00EA669D"/>
    <w:pPr>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EA669D"/>
    <w:pPr>
      <w:spacing w:after="0" w:line="240" w:lineRule="auto"/>
      <w:ind w:left="720"/>
      <w:contextualSpacing/>
    </w:pPr>
    <w:rPr>
      <w:rFonts w:ascii="Times New Roman" w:eastAsia="Calibri" w:hAnsi="Times New Roman" w:cs="Times New Roman"/>
      <w:sz w:val="24"/>
      <w:szCs w:val="24"/>
      <w:lang w:eastAsia="en-US"/>
    </w:rPr>
  </w:style>
  <w:style w:type="paragraph" w:styleId="BodyTextIndent">
    <w:name w:val="Body Text Indent"/>
    <w:basedOn w:val="Normal"/>
    <w:link w:val="BodyTextIndentChar"/>
    <w:uiPriority w:val="99"/>
    <w:semiHidden/>
    <w:unhideWhenUsed/>
    <w:rsid w:val="00A952A7"/>
    <w:pPr>
      <w:spacing w:after="120"/>
      <w:ind w:left="283"/>
    </w:pPr>
  </w:style>
  <w:style w:type="character" w:customStyle="1" w:styleId="BodyTextIndentChar">
    <w:name w:val="Body Text Indent Char"/>
    <w:basedOn w:val="DefaultParagraphFont"/>
    <w:link w:val="BodyTextIndent"/>
    <w:uiPriority w:val="99"/>
    <w:semiHidden/>
    <w:rsid w:val="00A952A7"/>
  </w:style>
  <w:style w:type="character" w:customStyle="1" w:styleId="Heading3Char">
    <w:name w:val="Heading 3 Char"/>
    <w:basedOn w:val="DefaultParagraphFont"/>
    <w:link w:val="Heading3"/>
    <w:rsid w:val="00A952A7"/>
    <w:rPr>
      <w:rFonts w:ascii="Times New Roman" w:eastAsia="Times New Roman" w:hAnsi="Times New Roman" w:cs="Times New Roman"/>
      <w:b/>
      <w:bCs/>
      <w:i/>
      <w:iCs/>
      <w:sz w:val="24"/>
      <w:szCs w:val="24"/>
      <w:lang w:eastAsia="en-US"/>
    </w:rPr>
  </w:style>
  <w:style w:type="paragraph" w:styleId="Header">
    <w:name w:val="header"/>
    <w:basedOn w:val="Normal"/>
    <w:link w:val="HeaderChar"/>
    <w:uiPriority w:val="99"/>
    <w:semiHidden/>
    <w:unhideWhenUsed/>
    <w:rsid w:val="00A842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42F6"/>
  </w:style>
  <w:style w:type="paragraph" w:styleId="Footer">
    <w:name w:val="footer"/>
    <w:basedOn w:val="Normal"/>
    <w:link w:val="FooterChar"/>
    <w:uiPriority w:val="99"/>
    <w:unhideWhenUsed/>
    <w:rsid w:val="00A84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2F6"/>
  </w:style>
</w:styles>
</file>

<file path=word/webSettings.xml><?xml version="1.0" encoding="utf-8"?>
<w:webSettings xmlns:r="http://schemas.openxmlformats.org/officeDocument/2006/relationships" xmlns:w="http://schemas.openxmlformats.org/wordprocessingml/2006/main">
  <w:divs>
    <w:div w:id="706030800">
      <w:bodyDiv w:val="1"/>
      <w:marLeft w:val="0"/>
      <w:marRight w:val="0"/>
      <w:marTop w:val="0"/>
      <w:marBottom w:val="0"/>
      <w:divBdr>
        <w:top w:val="none" w:sz="0" w:space="0" w:color="auto"/>
        <w:left w:val="none" w:sz="0" w:space="0" w:color="auto"/>
        <w:bottom w:val="none" w:sz="0" w:space="0" w:color="auto"/>
        <w:right w:val="none" w:sz="0" w:space="0" w:color="auto"/>
      </w:divBdr>
    </w:div>
    <w:div w:id="156941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1274</Words>
  <Characters>7268</Characters>
  <Application>Microsoft Office Word</Application>
  <DocSecurity>0</DocSecurity>
  <Lines>60</Lines>
  <Paragraphs>17</Paragraphs>
  <ScaleCrop>false</ScaleCrop>
  <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Pavesh</dc:creator>
  <cp:keywords/>
  <dc:description/>
  <cp:lastModifiedBy>Pitamvaram</cp:lastModifiedBy>
  <cp:revision>21</cp:revision>
  <cp:lastPrinted>2015-06-20T17:38:00Z</cp:lastPrinted>
  <dcterms:created xsi:type="dcterms:W3CDTF">2011-04-13T07:14:00Z</dcterms:created>
  <dcterms:modified xsi:type="dcterms:W3CDTF">2016-12-15T06:35:00Z</dcterms:modified>
</cp:coreProperties>
</file>