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B8" w:rsidRDefault="00A159B8" w:rsidP="00A159B8">
      <w:pPr>
        <w:pStyle w:val="NoSpacing"/>
        <w:jc w:val="center"/>
        <w:rPr>
          <w:rFonts w:ascii="Calibri" w:hAnsi="Calibri" w:cs="Calibri"/>
        </w:rPr>
      </w:pPr>
      <w:r>
        <w:rPr>
          <w:rFonts w:ascii="Calibri" w:hAnsi="Calibri" w:cs="Calibri"/>
          <w:b/>
          <w:sz w:val="40"/>
          <w:szCs w:val="32"/>
        </w:rPr>
        <w:t>Model SOP</w:t>
      </w:r>
    </w:p>
    <w:p w:rsidR="00283BA0" w:rsidRPr="00283BA0" w:rsidRDefault="00283BA0" w:rsidP="00283BA0">
      <w:pPr>
        <w:pStyle w:val="NoSpacing"/>
        <w:jc w:val="center"/>
        <w:rPr>
          <w:rFonts w:asciiTheme="minorHAnsi" w:hAnsiTheme="minorHAnsi" w:cstheme="minorHAnsi"/>
        </w:rPr>
      </w:pPr>
    </w:p>
    <w:p w:rsidR="00283BA0" w:rsidRPr="00283BA0" w:rsidRDefault="00283BA0" w:rsidP="00283BA0">
      <w:pPr>
        <w:pStyle w:val="NoSpacing"/>
        <w:jc w:val="center"/>
        <w:rPr>
          <w:rFonts w:asciiTheme="minorHAnsi" w:hAnsiTheme="minorHAnsi" w:cstheme="minorHAnsi"/>
          <w:b/>
          <w:bCs/>
          <w:sz w:val="32"/>
          <w:szCs w:val="54"/>
          <w:lang w:eastAsia="en-GB"/>
        </w:rPr>
      </w:pPr>
    </w:p>
    <w:p w:rsidR="00A1532E" w:rsidRPr="00283BA0" w:rsidRDefault="00283BA0" w:rsidP="00283BA0">
      <w:pPr>
        <w:pStyle w:val="NoSpacing"/>
        <w:jc w:val="center"/>
        <w:rPr>
          <w:rFonts w:asciiTheme="minorHAnsi" w:hAnsiTheme="minorHAnsi" w:cstheme="minorHAnsi"/>
          <w:b/>
          <w:bCs/>
          <w:sz w:val="32"/>
          <w:szCs w:val="54"/>
          <w:lang w:eastAsia="en-GB"/>
        </w:rPr>
      </w:pPr>
      <w:r w:rsidRPr="00283BA0">
        <w:rPr>
          <w:rFonts w:asciiTheme="minorHAnsi" w:hAnsiTheme="minorHAnsi" w:cstheme="minorHAnsi"/>
          <w:b/>
          <w:bCs/>
          <w:sz w:val="32"/>
          <w:szCs w:val="54"/>
          <w:lang w:eastAsia="en-GB"/>
        </w:rPr>
        <w:t>Standard Operating Procedure</w:t>
      </w:r>
    </w:p>
    <w:p w:rsidR="00283BA0" w:rsidRPr="00283BA0" w:rsidRDefault="00283BA0" w:rsidP="00283BA0">
      <w:pPr>
        <w:pStyle w:val="NoSpacing"/>
        <w:jc w:val="center"/>
        <w:rPr>
          <w:rFonts w:asciiTheme="minorHAnsi" w:hAnsiTheme="minorHAnsi" w:cstheme="minorHAnsi"/>
          <w:b/>
          <w:bCs/>
          <w:sz w:val="32"/>
          <w:szCs w:val="54"/>
          <w:lang w:eastAsia="en-GB"/>
        </w:rPr>
      </w:pPr>
    </w:p>
    <w:p w:rsidR="00A1532E" w:rsidRPr="00283BA0" w:rsidRDefault="00A1532E" w:rsidP="00283BA0">
      <w:pPr>
        <w:spacing w:after="0" w:line="240" w:lineRule="auto"/>
        <w:jc w:val="center"/>
        <w:rPr>
          <w:rFonts w:cstheme="minorHAnsi"/>
          <w:b/>
          <w:sz w:val="24"/>
          <w:szCs w:val="24"/>
        </w:rPr>
      </w:pPr>
      <w:r w:rsidRPr="00283BA0">
        <w:rPr>
          <w:rFonts w:cstheme="minorHAnsi"/>
          <w:b/>
          <w:sz w:val="24"/>
          <w:szCs w:val="24"/>
        </w:rPr>
        <w:t xml:space="preserve">Name of the facility / activity </w:t>
      </w:r>
      <w:r w:rsidRPr="00283BA0">
        <w:rPr>
          <w:rFonts w:cstheme="minorHAnsi"/>
          <w:b/>
          <w:sz w:val="24"/>
          <w:szCs w:val="24"/>
        </w:rPr>
        <w:tab/>
        <w:t>:</w:t>
      </w:r>
      <w:r w:rsidRPr="00283BA0">
        <w:rPr>
          <w:rFonts w:cstheme="minorHAnsi"/>
          <w:b/>
          <w:sz w:val="24"/>
          <w:szCs w:val="24"/>
        </w:rPr>
        <w:tab/>
        <w:t>Donor Screening</w:t>
      </w:r>
    </w:p>
    <w:p w:rsidR="00283BA0" w:rsidRPr="00283BA0" w:rsidRDefault="00283BA0" w:rsidP="00283BA0">
      <w:pPr>
        <w:spacing w:after="0" w:line="240" w:lineRule="auto"/>
        <w:ind w:left="426"/>
        <w:jc w:val="center"/>
        <w:rPr>
          <w:rFonts w:cstheme="minorHAns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701"/>
        <w:gridCol w:w="1843"/>
        <w:gridCol w:w="1843"/>
        <w:gridCol w:w="2046"/>
      </w:tblGrid>
      <w:tr w:rsidR="00A1532E" w:rsidRPr="00283BA0" w:rsidTr="00872FD3">
        <w:tc>
          <w:tcPr>
            <w:tcW w:w="1809" w:type="dxa"/>
            <w:shd w:val="clear" w:color="auto" w:fill="D9D9D9" w:themeFill="background1" w:themeFillShade="D9"/>
            <w:vAlign w:val="center"/>
          </w:tcPr>
          <w:p w:rsidR="00A1532E" w:rsidRPr="00283BA0" w:rsidRDefault="00A1532E" w:rsidP="00872FD3">
            <w:pPr>
              <w:pStyle w:val="NoSpacing"/>
              <w:jc w:val="center"/>
              <w:rPr>
                <w:rFonts w:asciiTheme="minorHAnsi" w:hAnsiTheme="minorHAnsi" w:cstheme="minorHAnsi"/>
                <w:b/>
                <w:bCs/>
                <w:lang w:eastAsia="en-GB"/>
              </w:rPr>
            </w:pPr>
            <w:r w:rsidRPr="00283BA0">
              <w:rPr>
                <w:rFonts w:asciiTheme="minorHAnsi" w:hAnsiTheme="minorHAnsi" w:cstheme="minorHAnsi"/>
                <w:b/>
              </w:rPr>
              <w:t>SOP no.</w:t>
            </w:r>
          </w:p>
        </w:tc>
        <w:tc>
          <w:tcPr>
            <w:tcW w:w="1701" w:type="dxa"/>
            <w:shd w:val="clear" w:color="auto" w:fill="D9D9D9" w:themeFill="background1" w:themeFillShade="D9"/>
            <w:vAlign w:val="center"/>
          </w:tcPr>
          <w:p w:rsidR="00A1532E" w:rsidRPr="00283BA0" w:rsidRDefault="00A1532E" w:rsidP="00872FD3">
            <w:pPr>
              <w:pStyle w:val="NoSpacing"/>
              <w:jc w:val="center"/>
              <w:rPr>
                <w:rFonts w:asciiTheme="minorHAnsi" w:hAnsiTheme="minorHAnsi" w:cstheme="minorHAnsi"/>
                <w:b/>
                <w:bCs/>
                <w:lang w:eastAsia="en-GB"/>
              </w:rPr>
            </w:pPr>
            <w:r w:rsidRPr="00283BA0">
              <w:rPr>
                <w:rFonts w:asciiTheme="minorHAnsi" w:hAnsiTheme="minorHAnsi" w:cstheme="minorHAnsi"/>
                <w:b/>
                <w:bCs/>
                <w:lang w:eastAsia="en-GB"/>
              </w:rPr>
              <w:t>Effective Date</w:t>
            </w:r>
          </w:p>
        </w:tc>
        <w:tc>
          <w:tcPr>
            <w:tcW w:w="1843" w:type="dxa"/>
            <w:shd w:val="clear" w:color="auto" w:fill="D9D9D9" w:themeFill="background1" w:themeFillShade="D9"/>
            <w:vAlign w:val="center"/>
          </w:tcPr>
          <w:p w:rsidR="00A1532E" w:rsidRPr="00283BA0" w:rsidRDefault="00A1532E" w:rsidP="00872FD3">
            <w:pPr>
              <w:pStyle w:val="NoSpacing"/>
              <w:jc w:val="center"/>
              <w:rPr>
                <w:rFonts w:asciiTheme="minorHAnsi" w:hAnsiTheme="minorHAnsi" w:cstheme="minorHAnsi"/>
                <w:b/>
                <w:bCs/>
                <w:lang w:eastAsia="en-GB"/>
              </w:rPr>
            </w:pPr>
            <w:r w:rsidRPr="00283BA0">
              <w:rPr>
                <w:rFonts w:asciiTheme="minorHAnsi" w:hAnsiTheme="minorHAnsi" w:cstheme="minorHAnsi"/>
                <w:b/>
                <w:bCs/>
                <w:lang w:eastAsia="en-GB"/>
              </w:rPr>
              <w:t>Pages</w:t>
            </w:r>
          </w:p>
        </w:tc>
        <w:tc>
          <w:tcPr>
            <w:tcW w:w="1843" w:type="dxa"/>
            <w:shd w:val="clear" w:color="auto" w:fill="D9D9D9" w:themeFill="background1" w:themeFillShade="D9"/>
            <w:vAlign w:val="center"/>
          </w:tcPr>
          <w:p w:rsidR="00A1532E" w:rsidRPr="00283BA0" w:rsidRDefault="00A1532E" w:rsidP="00872FD3">
            <w:pPr>
              <w:pStyle w:val="NoSpacing"/>
              <w:jc w:val="center"/>
              <w:rPr>
                <w:rFonts w:asciiTheme="minorHAnsi" w:hAnsiTheme="minorHAnsi" w:cstheme="minorHAnsi"/>
                <w:b/>
                <w:bCs/>
                <w:lang w:eastAsia="en-GB"/>
              </w:rPr>
            </w:pPr>
            <w:r w:rsidRPr="00283BA0">
              <w:rPr>
                <w:rFonts w:asciiTheme="minorHAnsi" w:hAnsiTheme="minorHAnsi" w:cstheme="minorHAnsi"/>
                <w:b/>
                <w:bCs/>
                <w:lang w:eastAsia="en-GB"/>
              </w:rPr>
              <w:t>Prepared by</w:t>
            </w:r>
          </w:p>
        </w:tc>
        <w:tc>
          <w:tcPr>
            <w:tcW w:w="2046" w:type="dxa"/>
            <w:shd w:val="clear" w:color="auto" w:fill="D9D9D9" w:themeFill="background1" w:themeFillShade="D9"/>
            <w:vAlign w:val="center"/>
          </w:tcPr>
          <w:p w:rsidR="00A1532E" w:rsidRPr="00283BA0" w:rsidRDefault="00A1532E" w:rsidP="00872FD3">
            <w:pPr>
              <w:pStyle w:val="NoSpacing"/>
              <w:jc w:val="center"/>
              <w:rPr>
                <w:rFonts w:asciiTheme="minorHAnsi" w:hAnsiTheme="minorHAnsi" w:cstheme="minorHAnsi"/>
                <w:b/>
                <w:bCs/>
                <w:lang w:eastAsia="en-GB"/>
              </w:rPr>
            </w:pPr>
            <w:r w:rsidRPr="00283BA0">
              <w:rPr>
                <w:rFonts w:asciiTheme="minorHAnsi" w:hAnsiTheme="minorHAnsi" w:cstheme="minorHAnsi"/>
                <w:b/>
                <w:bCs/>
                <w:lang w:eastAsia="en-GB"/>
              </w:rPr>
              <w:t>Authorised by</w:t>
            </w:r>
          </w:p>
        </w:tc>
      </w:tr>
      <w:tr w:rsidR="00A1532E" w:rsidRPr="00283BA0" w:rsidTr="00872FD3">
        <w:tc>
          <w:tcPr>
            <w:tcW w:w="1809" w:type="dxa"/>
            <w:vAlign w:val="center"/>
          </w:tcPr>
          <w:p w:rsidR="00A1532E" w:rsidRPr="00283BA0" w:rsidRDefault="00A1532E" w:rsidP="00872FD3">
            <w:pPr>
              <w:pStyle w:val="NoSpacing"/>
              <w:jc w:val="center"/>
              <w:rPr>
                <w:rFonts w:asciiTheme="minorHAnsi" w:hAnsiTheme="minorHAnsi" w:cstheme="minorHAnsi"/>
                <w:bCs/>
                <w:lang w:eastAsia="en-GB"/>
              </w:rPr>
            </w:pPr>
            <w:r w:rsidRPr="00283BA0">
              <w:rPr>
                <w:rFonts w:asciiTheme="minorHAnsi" w:hAnsiTheme="minorHAnsi" w:cstheme="minorHAnsi"/>
              </w:rPr>
              <w:t>1.2</w:t>
            </w:r>
            <w:r w:rsidR="001D20E4">
              <w:rPr>
                <w:rFonts w:asciiTheme="minorHAnsi" w:hAnsiTheme="minorHAnsi" w:cstheme="minorHAnsi"/>
              </w:rPr>
              <w:t>.1</w:t>
            </w:r>
          </w:p>
        </w:tc>
        <w:tc>
          <w:tcPr>
            <w:tcW w:w="1701" w:type="dxa"/>
            <w:vAlign w:val="center"/>
          </w:tcPr>
          <w:p w:rsidR="00A1532E" w:rsidRPr="00283BA0" w:rsidRDefault="00A1532E" w:rsidP="00872FD3">
            <w:pPr>
              <w:pStyle w:val="NoSpacing"/>
              <w:jc w:val="center"/>
              <w:rPr>
                <w:rFonts w:asciiTheme="minorHAnsi" w:hAnsiTheme="minorHAnsi" w:cstheme="minorHAnsi"/>
                <w:bCs/>
                <w:lang w:eastAsia="en-GB"/>
              </w:rPr>
            </w:pPr>
            <w:r w:rsidRPr="00283BA0">
              <w:rPr>
                <w:rFonts w:asciiTheme="minorHAnsi" w:hAnsiTheme="minorHAnsi" w:cstheme="minorHAnsi"/>
                <w:bCs/>
                <w:lang w:eastAsia="en-GB"/>
              </w:rPr>
              <w:t>27-11-2000</w:t>
            </w:r>
          </w:p>
        </w:tc>
        <w:tc>
          <w:tcPr>
            <w:tcW w:w="1843" w:type="dxa"/>
            <w:vAlign w:val="center"/>
          </w:tcPr>
          <w:p w:rsidR="00A1532E" w:rsidRPr="00283BA0" w:rsidRDefault="0089394F" w:rsidP="00872FD3">
            <w:pPr>
              <w:pStyle w:val="NoSpacing"/>
              <w:jc w:val="center"/>
              <w:rPr>
                <w:rFonts w:asciiTheme="minorHAnsi" w:hAnsiTheme="minorHAnsi" w:cstheme="minorHAnsi"/>
                <w:bCs/>
                <w:lang w:eastAsia="en-GB"/>
              </w:rPr>
            </w:pPr>
            <w:r>
              <w:rPr>
                <w:rFonts w:asciiTheme="minorHAnsi" w:hAnsiTheme="minorHAnsi" w:cstheme="minorHAnsi"/>
                <w:bCs/>
                <w:lang w:eastAsia="en-GB"/>
              </w:rPr>
              <w:t>4</w:t>
            </w:r>
          </w:p>
        </w:tc>
        <w:tc>
          <w:tcPr>
            <w:tcW w:w="1843" w:type="dxa"/>
            <w:vAlign w:val="center"/>
          </w:tcPr>
          <w:p w:rsidR="00A1532E" w:rsidRPr="00283BA0" w:rsidRDefault="00A1532E" w:rsidP="00872FD3">
            <w:pPr>
              <w:pStyle w:val="NoSpacing"/>
              <w:jc w:val="center"/>
              <w:rPr>
                <w:rFonts w:asciiTheme="minorHAnsi" w:hAnsiTheme="minorHAnsi" w:cstheme="minorHAnsi"/>
                <w:bCs/>
                <w:lang w:eastAsia="en-GB"/>
              </w:rPr>
            </w:pPr>
          </w:p>
        </w:tc>
        <w:tc>
          <w:tcPr>
            <w:tcW w:w="2046" w:type="dxa"/>
            <w:vAlign w:val="center"/>
          </w:tcPr>
          <w:p w:rsidR="00A1532E" w:rsidRPr="00283BA0" w:rsidRDefault="00A1532E" w:rsidP="00872FD3">
            <w:pPr>
              <w:pStyle w:val="NoSpacing"/>
              <w:jc w:val="center"/>
              <w:rPr>
                <w:rFonts w:asciiTheme="minorHAnsi" w:hAnsiTheme="minorHAnsi" w:cstheme="minorHAnsi"/>
                <w:bCs/>
                <w:lang w:eastAsia="en-GB"/>
              </w:rPr>
            </w:pPr>
          </w:p>
        </w:tc>
      </w:tr>
      <w:tr w:rsidR="00A1532E" w:rsidRPr="00283BA0" w:rsidTr="00872FD3">
        <w:tc>
          <w:tcPr>
            <w:tcW w:w="1809" w:type="dxa"/>
            <w:shd w:val="clear" w:color="auto" w:fill="D9D9D9" w:themeFill="background1" w:themeFillShade="D9"/>
            <w:vAlign w:val="center"/>
          </w:tcPr>
          <w:p w:rsidR="00A1532E" w:rsidRPr="00283BA0" w:rsidRDefault="00A1532E" w:rsidP="00872FD3">
            <w:pPr>
              <w:pStyle w:val="NoSpacing"/>
              <w:jc w:val="center"/>
              <w:rPr>
                <w:rFonts w:asciiTheme="minorHAnsi" w:hAnsiTheme="minorHAnsi" w:cstheme="minorHAnsi"/>
                <w:b/>
                <w:bCs/>
                <w:lang w:eastAsia="en-GB"/>
              </w:rPr>
            </w:pPr>
            <w:r w:rsidRPr="00283BA0">
              <w:rPr>
                <w:rFonts w:asciiTheme="minorHAnsi" w:hAnsiTheme="minorHAnsi" w:cstheme="minorHAnsi"/>
                <w:b/>
                <w:bCs/>
                <w:lang w:eastAsia="en-GB"/>
              </w:rPr>
              <w:t>Version</w:t>
            </w:r>
          </w:p>
        </w:tc>
        <w:tc>
          <w:tcPr>
            <w:tcW w:w="1701" w:type="dxa"/>
            <w:shd w:val="clear" w:color="auto" w:fill="D9D9D9" w:themeFill="background1" w:themeFillShade="D9"/>
            <w:vAlign w:val="center"/>
          </w:tcPr>
          <w:p w:rsidR="00A1532E" w:rsidRPr="00283BA0" w:rsidRDefault="00A1532E" w:rsidP="00872FD3">
            <w:pPr>
              <w:pStyle w:val="NoSpacing"/>
              <w:jc w:val="center"/>
              <w:rPr>
                <w:rFonts w:asciiTheme="minorHAnsi" w:hAnsiTheme="minorHAnsi" w:cstheme="minorHAnsi"/>
                <w:b/>
                <w:bCs/>
                <w:lang w:eastAsia="en-GB"/>
              </w:rPr>
            </w:pPr>
            <w:r w:rsidRPr="00283BA0">
              <w:rPr>
                <w:rFonts w:asciiTheme="minorHAnsi" w:hAnsiTheme="minorHAnsi" w:cstheme="minorHAnsi"/>
                <w:b/>
                <w:bCs/>
                <w:lang w:eastAsia="en-GB"/>
              </w:rPr>
              <w:t>Review Period</w:t>
            </w:r>
          </w:p>
        </w:tc>
        <w:tc>
          <w:tcPr>
            <w:tcW w:w="1843" w:type="dxa"/>
            <w:shd w:val="clear" w:color="auto" w:fill="D9D9D9" w:themeFill="background1" w:themeFillShade="D9"/>
            <w:vAlign w:val="center"/>
          </w:tcPr>
          <w:p w:rsidR="00A1532E" w:rsidRPr="00283BA0" w:rsidRDefault="00A1532E" w:rsidP="00872FD3">
            <w:pPr>
              <w:pStyle w:val="NoSpacing"/>
              <w:jc w:val="center"/>
              <w:rPr>
                <w:rFonts w:asciiTheme="minorHAnsi" w:hAnsiTheme="minorHAnsi" w:cstheme="minorHAnsi"/>
                <w:b/>
                <w:bCs/>
                <w:lang w:eastAsia="en-GB"/>
              </w:rPr>
            </w:pPr>
            <w:r w:rsidRPr="00283BA0">
              <w:rPr>
                <w:rFonts w:asciiTheme="minorHAnsi" w:hAnsiTheme="minorHAnsi" w:cstheme="minorHAnsi"/>
                <w:b/>
                <w:bCs/>
                <w:lang w:eastAsia="en-GB"/>
              </w:rPr>
              <w:t>Date of Review</w:t>
            </w:r>
          </w:p>
        </w:tc>
        <w:tc>
          <w:tcPr>
            <w:tcW w:w="1843" w:type="dxa"/>
            <w:shd w:val="clear" w:color="auto" w:fill="D9D9D9" w:themeFill="background1" w:themeFillShade="D9"/>
            <w:vAlign w:val="center"/>
          </w:tcPr>
          <w:p w:rsidR="00A1532E" w:rsidRPr="00283BA0" w:rsidRDefault="00A1532E" w:rsidP="00872FD3">
            <w:pPr>
              <w:pStyle w:val="NoSpacing"/>
              <w:jc w:val="center"/>
              <w:rPr>
                <w:rFonts w:asciiTheme="minorHAnsi" w:hAnsiTheme="minorHAnsi" w:cstheme="minorHAnsi"/>
                <w:b/>
                <w:bCs/>
                <w:lang w:eastAsia="en-GB"/>
              </w:rPr>
            </w:pPr>
            <w:r w:rsidRPr="00283BA0">
              <w:rPr>
                <w:rFonts w:asciiTheme="minorHAnsi" w:hAnsiTheme="minorHAnsi" w:cstheme="minorHAnsi"/>
                <w:b/>
                <w:bCs/>
                <w:lang w:eastAsia="en-GB"/>
              </w:rPr>
              <w:t>Reviewed by</w:t>
            </w:r>
          </w:p>
        </w:tc>
        <w:tc>
          <w:tcPr>
            <w:tcW w:w="2046" w:type="dxa"/>
            <w:shd w:val="clear" w:color="auto" w:fill="D9D9D9" w:themeFill="background1" w:themeFillShade="D9"/>
            <w:vAlign w:val="center"/>
          </w:tcPr>
          <w:p w:rsidR="00A1532E" w:rsidRPr="00283BA0" w:rsidRDefault="00A1532E" w:rsidP="00872FD3">
            <w:pPr>
              <w:pStyle w:val="NoSpacing"/>
              <w:jc w:val="center"/>
              <w:rPr>
                <w:rFonts w:asciiTheme="minorHAnsi" w:hAnsiTheme="minorHAnsi" w:cstheme="minorHAnsi"/>
                <w:b/>
                <w:bCs/>
                <w:lang w:eastAsia="en-GB"/>
              </w:rPr>
            </w:pPr>
            <w:r w:rsidRPr="00283BA0">
              <w:rPr>
                <w:rFonts w:asciiTheme="minorHAnsi" w:hAnsiTheme="minorHAnsi" w:cstheme="minorHAnsi"/>
                <w:b/>
                <w:bCs/>
                <w:lang w:eastAsia="en-GB"/>
              </w:rPr>
              <w:t>Number of copies</w:t>
            </w:r>
          </w:p>
        </w:tc>
      </w:tr>
      <w:tr w:rsidR="00A1532E" w:rsidRPr="00283BA0" w:rsidTr="00872FD3">
        <w:tc>
          <w:tcPr>
            <w:tcW w:w="1809" w:type="dxa"/>
            <w:vAlign w:val="center"/>
          </w:tcPr>
          <w:p w:rsidR="00A1532E" w:rsidRPr="00283BA0" w:rsidRDefault="00A1532E" w:rsidP="00872FD3">
            <w:pPr>
              <w:pStyle w:val="NoSpacing"/>
              <w:jc w:val="center"/>
              <w:rPr>
                <w:rFonts w:asciiTheme="minorHAnsi" w:hAnsiTheme="minorHAnsi" w:cstheme="minorHAnsi"/>
                <w:bCs/>
                <w:lang w:eastAsia="en-GB"/>
              </w:rPr>
            </w:pPr>
            <w:r w:rsidRPr="00283BA0">
              <w:rPr>
                <w:rFonts w:asciiTheme="minorHAnsi" w:hAnsiTheme="minorHAnsi" w:cstheme="minorHAnsi"/>
                <w:bCs/>
                <w:lang w:eastAsia="en-GB"/>
              </w:rPr>
              <w:t>VI</w:t>
            </w:r>
          </w:p>
        </w:tc>
        <w:tc>
          <w:tcPr>
            <w:tcW w:w="1701" w:type="dxa"/>
            <w:vAlign w:val="center"/>
          </w:tcPr>
          <w:p w:rsidR="00A1532E" w:rsidRPr="00283BA0" w:rsidRDefault="00A1532E" w:rsidP="00872FD3">
            <w:pPr>
              <w:pStyle w:val="NoSpacing"/>
              <w:jc w:val="center"/>
              <w:rPr>
                <w:rFonts w:asciiTheme="minorHAnsi" w:hAnsiTheme="minorHAnsi" w:cstheme="minorHAnsi"/>
                <w:bCs/>
                <w:lang w:eastAsia="en-GB"/>
              </w:rPr>
            </w:pPr>
            <w:r w:rsidRPr="00283BA0">
              <w:rPr>
                <w:rFonts w:asciiTheme="minorHAnsi" w:hAnsiTheme="minorHAnsi" w:cstheme="minorHAnsi"/>
                <w:bCs/>
                <w:lang w:eastAsia="en-GB"/>
              </w:rPr>
              <w:t>2 years</w:t>
            </w:r>
          </w:p>
        </w:tc>
        <w:tc>
          <w:tcPr>
            <w:tcW w:w="1843" w:type="dxa"/>
            <w:vAlign w:val="center"/>
          </w:tcPr>
          <w:p w:rsidR="00A1532E" w:rsidRPr="00283BA0" w:rsidRDefault="00A1532E" w:rsidP="008D1BFE">
            <w:pPr>
              <w:pStyle w:val="NoSpacing"/>
              <w:jc w:val="center"/>
              <w:rPr>
                <w:rFonts w:asciiTheme="minorHAnsi" w:hAnsiTheme="minorHAnsi" w:cstheme="minorHAnsi"/>
                <w:bCs/>
                <w:lang w:eastAsia="en-GB"/>
              </w:rPr>
            </w:pPr>
            <w:r w:rsidRPr="00283BA0">
              <w:rPr>
                <w:rFonts w:asciiTheme="minorHAnsi" w:hAnsiTheme="minorHAnsi" w:cstheme="minorHAnsi"/>
                <w:bCs/>
                <w:lang w:eastAsia="en-GB"/>
              </w:rPr>
              <w:t>01-01-201</w:t>
            </w:r>
            <w:r w:rsidR="008D1BFE">
              <w:rPr>
                <w:rFonts w:asciiTheme="minorHAnsi" w:hAnsiTheme="minorHAnsi" w:cstheme="minorHAnsi"/>
                <w:bCs/>
                <w:lang w:eastAsia="en-GB"/>
              </w:rPr>
              <w:t>5</w:t>
            </w:r>
          </w:p>
        </w:tc>
        <w:tc>
          <w:tcPr>
            <w:tcW w:w="1843" w:type="dxa"/>
            <w:vAlign w:val="center"/>
          </w:tcPr>
          <w:p w:rsidR="00A1532E" w:rsidRPr="00283BA0" w:rsidRDefault="00A1532E" w:rsidP="00872FD3">
            <w:pPr>
              <w:pStyle w:val="NoSpacing"/>
              <w:jc w:val="center"/>
              <w:rPr>
                <w:rFonts w:asciiTheme="minorHAnsi" w:hAnsiTheme="minorHAnsi" w:cstheme="minorHAnsi"/>
                <w:bCs/>
                <w:lang w:eastAsia="en-GB"/>
              </w:rPr>
            </w:pPr>
          </w:p>
        </w:tc>
        <w:tc>
          <w:tcPr>
            <w:tcW w:w="2046" w:type="dxa"/>
            <w:vAlign w:val="center"/>
          </w:tcPr>
          <w:p w:rsidR="00A1532E" w:rsidRPr="00283BA0" w:rsidRDefault="00A1532E" w:rsidP="00872FD3">
            <w:pPr>
              <w:pStyle w:val="NoSpacing"/>
              <w:jc w:val="center"/>
              <w:rPr>
                <w:rFonts w:asciiTheme="minorHAnsi" w:hAnsiTheme="minorHAnsi" w:cstheme="minorHAnsi"/>
                <w:bCs/>
                <w:lang w:eastAsia="en-GB"/>
              </w:rPr>
            </w:pPr>
            <w:r w:rsidRPr="00283BA0">
              <w:rPr>
                <w:rFonts w:asciiTheme="minorHAnsi" w:hAnsiTheme="minorHAnsi" w:cstheme="minorHAnsi"/>
                <w:bCs/>
                <w:lang w:eastAsia="en-GB"/>
              </w:rPr>
              <w:t>10</w:t>
            </w:r>
          </w:p>
        </w:tc>
      </w:tr>
      <w:tr w:rsidR="00A1532E" w:rsidRPr="00283BA0" w:rsidTr="00376233">
        <w:tc>
          <w:tcPr>
            <w:tcW w:w="9242" w:type="dxa"/>
            <w:gridSpan w:val="5"/>
          </w:tcPr>
          <w:p w:rsidR="00A1532E" w:rsidRPr="00283BA0" w:rsidRDefault="00A1532E" w:rsidP="00283BA0">
            <w:pPr>
              <w:pStyle w:val="NoSpacing"/>
              <w:rPr>
                <w:rFonts w:asciiTheme="minorHAnsi" w:hAnsiTheme="minorHAnsi" w:cstheme="minorHAnsi"/>
                <w:bCs/>
                <w:lang w:eastAsia="en-GB"/>
              </w:rPr>
            </w:pPr>
            <w:r w:rsidRPr="00283BA0">
              <w:rPr>
                <w:rFonts w:asciiTheme="minorHAnsi" w:hAnsiTheme="minorHAnsi" w:cstheme="minorHAnsi"/>
                <w:b/>
              </w:rPr>
              <w:t>LOCATION</w:t>
            </w:r>
            <w:r w:rsidR="00283BA0">
              <w:rPr>
                <w:rFonts w:asciiTheme="minorHAnsi" w:hAnsiTheme="minorHAnsi" w:cstheme="minorHAnsi"/>
                <w:b/>
              </w:rPr>
              <w:t xml:space="preserve">       </w:t>
            </w:r>
            <w:r w:rsidRPr="00283BA0">
              <w:rPr>
                <w:rFonts w:asciiTheme="minorHAnsi" w:hAnsiTheme="minorHAnsi" w:cstheme="minorHAnsi"/>
                <w:b/>
              </w:rPr>
              <w:t>:</w:t>
            </w:r>
            <w:r w:rsidRPr="00283BA0">
              <w:rPr>
                <w:rFonts w:asciiTheme="minorHAnsi" w:hAnsiTheme="minorHAnsi" w:cstheme="minorHAnsi"/>
              </w:rPr>
              <w:t xml:space="preserve"> Donor screening room.</w:t>
            </w:r>
          </w:p>
        </w:tc>
      </w:tr>
      <w:tr w:rsidR="00A1532E" w:rsidRPr="00283BA0" w:rsidTr="00376233">
        <w:tc>
          <w:tcPr>
            <w:tcW w:w="9242" w:type="dxa"/>
            <w:gridSpan w:val="5"/>
          </w:tcPr>
          <w:p w:rsidR="00A1532E" w:rsidRPr="00283BA0" w:rsidRDefault="00A1532E" w:rsidP="00283BA0">
            <w:pPr>
              <w:spacing w:after="0" w:line="240" w:lineRule="auto"/>
              <w:rPr>
                <w:rFonts w:cstheme="minorHAnsi"/>
                <w:sz w:val="24"/>
                <w:szCs w:val="24"/>
              </w:rPr>
            </w:pPr>
            <w:r w:rsidRPr="00283BA0">
              <w:rPr>
                <w:rFonts w:cstheme="minorHAnsi"/>
                <w:b/>
                <w:sz w:val="24"/>
                <w:szCs w:val="24"/>
              </w:rPr>
              <w:t>SUBJECT</w:t>
            </w:r>
            <w:r w:rsidR="00283BA0">
              <w:rPr>
                <w:rFonts w:cstheme="minorHAnsi"/>
                <w:b/>
                <w:sz w:val="24"/>
                <w:szCs w:val="24"/>
              </w:rPr>
              <w:t xml:space="preserve">           </w:t>
            </w:r>
            <w:r w:rsidRPr="00283BA0">
              <w:rPr>
                <w:rFonts w:cstheme="minorHAnsi"/>
                <w:sz w:val="24"/>
                <w:szCs w:val="24"/>
              </w:rPr>
              <w:t>: Donor Screening</w:t>
            </w:r>
          </w:p>
        </w:tc>
      </w:tr>
      <w:tr w:rsidR="00A1532E" w:rsidRPr="00283BA0" w:rsidTr="00376233">
        <w:tc>
          <w:tcPr>
            <w:tcW w:w="9242" w:type="dxa"/>
            <w:gridSpan w:val="5"/>
          </w:tcPr>
          <w:p w:rsidR="00283BA0" w:rsidRDefault="00A1532E" w:rsidP="00283BA0">
            <w:pPr>
              <w:pStyle w:val="NoSpacing"/>
              <w:rPr>
                <w:rFonts w:asciiTheme="minorHAnsi" w:hAnsiTheme="minorHAnsi" w:cstheme="minorHAnsi"/>
              </w:rPr>
            </w:pPr>
            <w:r w:rsidRPr="00283BA0">
              <w:rPr>
                <w:rFonts w:asciiTheme="minorHAnsi" w:hAnsiTheme="minorHAnsi" w:cstheme="minorHAnsi"/>
                <w:b/>
              </w:rPr>
              <w:t>FUNCTION</w:t>
            </w:r>
            <w:r w:rsidR="00283BA0">
              <w:rPr>
                <w:rFonts w:asciiTheme="minorHAnsi" w:hAnsiTheme="minorHAnsi" w:cstheme="minorHAnsi"/>
                <w:b/>
              </w:rPr>
              <w:t xml:space="preserve">       </w:t>
            </w:r>
            <w:r w:rsidRPr="00283BA0">
              <w:rPr>
                <w:rFonts w:asciiTheme="minorHAnsi" w:hAnsiTheme="minorHAnsi" w:cstheme="minorHAnsi"/>
                <w:b/>
              </w:rPr>
              <w:t>:</w:t>
            </w:r>
            <w:r w:rsidRPr="00283BA0">
              <w:rPr>
                <w:rFonts w:asciiTheme="minorHAnsi" w:hAnsiTheme="minorHAnsi" w:cstheme="minorHAnsi"/>
              </w:rPr>
              <w:t xml:space="preserve"> Assessing suitability of a blood donor for blood donation by physical </w:t>
            </w:r>
          </w:p>
          <w:p w:rsidR="00A1532E" w:rsidRPr="00283BA0" w:rsidRDefault="00283BA0" w:rsidP="00283BA0">
            <w:pPr>
              <w:pStyle w:val="NoSpacing"/>
              <w:rPr>
                <w:rFonts w:asciiTheme="minorHAnsi" w:hAnsiTheme="minorHAnsi" w:cstheme="minorHAnsi"/>
                <w:bCs/>
                <w:lang w:eastAsia="en-GB"/>
              </w:rPr>
            </w:pPr>
            <w:r>
              <w:rPr>
                <w:rFonts w:asciiTheme="minorHAnsi" w:hAnsiTheme="minorHAnsi" w:cstheme="minorHAnsi"/>
              </w:rPr>
              <w:t xml:space="preserve">                            </w:t>
            </w:r>
            <w:r w:rsidR="00120F71">
              <w:rPr>
                <w:rFonts w:asciiTheme="minorHAnsi" w:hAnsiTheme="minorHAnsi" w:cstheme="minorHAnsi"/>
              </w:rPr>
              <w:t xml:space="preserve"> </w:t>
            </w:r>
            <w:r w:rsidR="00A1532E" w:rsidRPr="00283BA0">
              <w:rPr>
                <w:rFonts w:asciiTheme="minorHAnsi" w:hAnsiTheme="minorHAnsi" w:cstheme="minorHAnsi"/>
              </w:rPr>
              <w:t>examination of the donor.</w:t>
            </w:r>
          </w:p>
        </w:tc>
      </w:tr>
      <w:tr w:rsidR="00A1532E" w:rsidRPr="00283BA0" w:rsidTr="00376233">
        <w:tc>
          <w:tcPr>
            <w:tcW w:w="9242" w:type="dxa"/>
            <w:gridSpan w:val="5"/>
          </w:tcPr>
          <w:p w:rsidR="00A1532E" w:rsidRPr="00283BA0" w:rsidRDefault="00A1532E" w:rsidP="00283BA0">
            <w:pPr>
              <w:spacing w:after="0" w:line="240" w:lineRule="auto"/>
              <w:rPr>
                <w:rFonts w:cstheme="minorHAnsi"/>
                <w:sz w:val="24"/>
                <w:szCs w:val="24"/>
              </w:rPr>
            </w:pPr>
            <w:r w:rsidRPr="00283BA0">
              <w:rPr>
                <w:rFonts w:cstheme="minorHAnsi"/>
                <w:b/>
                <w:sz w:val="24"/>
                <w:szCs w:val="24"/>
              </w:rPr>
              <w:t>DISTRIBUTION</w:t>
            </w:r>
            <w:r w:rsidRPr="00283BA0">
              <w:rPr>
                <w:rFonts w:cstheme="minorHAnsi"/>
                <w:sz w:val="24"/>
                <w:szCs w:val="24"/>
              </w:rPr>
              <w:t>:</w:t>
            </w:r>
            <w:r w:rsidR="00283BA0">
              <w:rPr>
                <w:rFonts w:cstheme="minorHAnsi"/>
                <w:sz w:val="24"/>
                <w:szCs w:val="24"/>
              </w:rPr>
              <w:t xml:space="preserve"> </w:t>
            </w:r>
            <w:r w:rsidRPr="00283BA0">
              <w:rPr>
                <w:rFonts w:cstheme="minorHAnsi"/>
                <w:sz w:val="24"/>
                <w:szCs w:val="24"/>
              </w:rPr>
              <w:t>Medical officer.</w:t>
            </w:r>
          </w:p>
          <w:p w:rsidR="00A1532E" w:rsidRPr="00283BA0" w:rsidRDefault="00A1532E" w:rsidP="00283BA0">
            <w:pPr>
              <w:spacing w:after="0" w:line="240" w:lineRule="auto"/>
              <w:rPr>
                <w:rFonts w:cstheme="minorHAnsi"/>
                <w:b/>
                <w:sz w:val="24"/>
                <w:szCs w:val="24"/>
              </w:rPr>
            </w:pPr>
            <w:r w:rsidRPr="00283BA0">
              <w:rPr>
                <w:rFonts w:cstheme="minorHAnsi"/>
                <w:sz w:val="24"/>
                <w:szCs w:val="24"/>
              </w:rPr>
              <w:t xml:space="preserve">                             Master File</w:t>
            </w:r>
          </w:p>
        </w:tc>
      </w:tr>
    </w:tbl>
    <w:p w:rsidR="00A1532E" w:rsidRPr="00283BA0" w:rsidRDefault="00A1532E" w:rsidP="00997A87">
      <w:pPr>
        <w:spacing w:after="0" w:line="360" w:lineRule="auto"/>
        <w:jc w:val="both"/>
        <w:rPr>
          <w:rFonts w:cstheme="minorHAnsi"/>
          <w:b/>
          <w:sz w:val="24"/>
          <w:szCs w:val="24"/>
        </w:rPr>
      </w:pPr>
    </w:p>
    <w:p w:rsidR="00654579" w:rsidRPr="00997A87" w:rsidRDefault="00A1532E" w:rsidP="0030061A">
      <w:pPr>
        <w:pStyle w:val="BodyTextIndent3"/>
        <w:numPr>
          <w:ilvl w:val="0"/>
          <w:numId w:val="7"/>
        </w:numPr>
        <w:spacing w:after="0" w:line="360" w:lineRule="auto"/>
        <w:ind w:left="567" w:hanging="567"/>
        <w:jc w:val="both"/>
        <w:rPr>
          <w:rFonts w:asciiTheme="minorHAnsi" w:hAnsiTheme="minorHAnsi" w:cstheme="minorHAnsi"/>
          <w:b/>
          <w:sz w:val="24"/>
          <w:szCs w:val="24"/>
        </w:rPr>
      </w:pPr>
      <w:r w:rsidRPr="00283BA0">
        <w:rPr>
          <w:rFonts w:asciiTheme="minorHAnsi" w:hAnsiTheme="minorHAnsi" w:cstheme="minorHAnsi"/>
          <w:b/>
          <w:caps/>
          <w:sz w:val="24"/>
          <w:szCs w:val="24"/>
        </w:rPr>
        <w:t>Scope of application:</w:t>
      </w:r>
      <w:r w:rsidRPr="00283BA0">
        <w:rPr>
          <w:rFonts w:asciiTheme="minorHAnsi" w:hAnsiTheme="minorHAnsi" w:cstheme="minorHAnsi"/>
          <w:sz w:val="24"/>
          <w:szCs w:val="24"/>
        </w:rPr>
        <w:t xml:space="preserve"> </w:t>
      </w:r>
      <w:r w:rsidR="00654579" w:rsidRPr="00283BA0">
        <w:rPr>
          <w:rFonts w:asciiTheme="minorHAnsi" w:hAnsiTheme="minorHAnsi" w:cstheme="minorHAnsi"/>
          <w:sz w:val="24"/>
          <w:szCs w:val="24"/>
        </w:rPr>
        <w:t>This SOP describes the criteria for a donor to be accepted for blood donation, for ensuring safety of donor as well as recipient. The purpose of donor selection is to identify any factors that might make an individual unsuitable as a donor, either temporarily or permanently</w:t>
      </w:r>
      <w:r w:rsidR="007C3EF2">
        <w:rPr>
          <w:rFonts w:asciiTheme="minorHAnsi" w:hAnsiTheme="minorHAnsi" w:cstheme="minorHAnsi"/>
          <w:sz w:val="24"/>
          <w:szCs w:val="24"/>
        </w:rPr>
        <w:t>.</w:t>
      </w:r>
    </w:p>
    <w:p w:rsidR="00997A87" w:rsidRPr="00283BA0" w:rsidRDefault="00997A87" w:rsidP="00997A87">
      <w:pPr>
        <w:pStyle w:val="BodyTextIndent3"/>
        <w:spacing w:after="0" w:line="360" w:lineRule="auto"/>
        <w:ind w:left="567"/>
        <w:rPr>
          <w:rFonts w:asciiTheme="minorHAnsi" w:hAnsiTheme="minorHAnsi" w:cstheme="minorHAnsi"/>
          <w:b/>
          <w:sz w:val="24"/>
          <w:szCs w:val="24"/>
        </w:rPr>
      </w:pPr>
    </w:p>
    <w:p w:rsidR="00A1532E" w:rsidRPr="00283BA0" w:rsidRDefault="00A1532E" w:rsidP="00997A87">
      <w:pPr>
        <w:pStyle w:val="BodyTextIndent3"/>
        <w:numPr>
          <w:ilvl w:val="0"/>
          <w:numId w:val="7"/>
        </w:numPr>
        <w:spacing w:after="0" w:line="360" w:lineRule="auto"/>
        <w:ind w:left="567" w:hanging="567"/>
        <w:jc w:val="both"/>
        <w:rPr>
          <w:rFonts w:asciiTheme="minorHAnsi" w:hAnsiTheme="minorHAnsi" w:cstheme="minorHAnsi"/>
          <w:b/>
          <w:sz w:val="24"/>
          <w:szCs w:val="24"/>
        </w:rPr>
      </w:pPr>
      <w:r w:rsidRPr="00283BA0">
        <w:rPr>
          <w:rFonts w:asciiTheme="minorHAnsi" w:hAnsiTheme="minorHAnsi" w:cstheme="minorHAnsi"/>
          <w:b/>
          <w:caps/>
          <w:sz w:val="24"/>
          <w:szCs w:val="24"/>
        </w:rPr>
        <w:t>Responsiblity :</w:t>
      </w:r>
      <w:r w:rsidRPr="00283BA0">
        <w:rPr>
          <w:rFonts w:asciiTheme="minorHAnsi" w:hAnsiTheme="minorHAnsi" w:cstheme="minorHAnsi"/>
          <w:sz w:val="24"/>
          <w:szCs w:val="24"/>
        </w:rPr>
        <w:t xml:space="preserve"> The medical officer is responsible for determining the suitability of donor for blood donation. He/she should confirm that the criteria are fulfilled after evaluation of health history questionnaire (donor card) including the results of pre donation screening tests.</w:t>
      </w:r>
      <w:r w:rsidRPr="00283BA0">
        <w:rPr>
          <w:rFonts w:asciiTheme="minorHAnsi" w:hAnsiTheme="minorHAnsi" w:cstheme="minorHAnsi"/>
          <w:b/>
          <w:sz w:val="24"/>
          <w:szCs w:val="24"/>
        </w:rPr>
        <w:t xml:space="preserve"> </w:t>
      </w:r>
    </w:p>
    <w:p w:rsidR="00997A87" w:rsidRDefault="00997A87" w:rsidP="00997A87">
      <w:pPr>
        <w:pStyle w:val="ListParagraph"/>
        <w:spacing w:after="0" w:line="360" w:lineRule="auto"/>
        <w:ind w:left="567"/>
        <w:jc w:val="both"/>
        <w:rPr>
          <w:rFonts w:asciiTheme="minorHAnsi" w:hAnsiTheme="minorHAnsi" w:cstheme="minorHAnsi"/>
          <w:b/>
          <w:sz w:val="24"/>
          <w:szCs w:val="24"/>
        </w:rPr>
      </w:pPr>
    </w:p>
    <w:p w:rsidR="00A1532E" w:rsidRPr="00283BA0" w:rsidRDefault="00A1532E" w:rsidP="00997A87">
      <w:pPr>
        <w:pStyle w:val="ListParagraph"/>
        <w:numPr>
          <w:ilvl w:val="0"/>
          <w:numId w:val="7"/>
        </w:numPr>
        <w:spacing w:after="0" w:line="360" w:lineRule="auto"/>
        <w:ind w:left="567" w:hanging="567"/>
        <w:jc w:val="both"/>
        <w:rPr>
          <w:rFonts w:asciiTheme="minorHAnsi" w:hAnsiTheme="minorHAnsi" w:cstheme="minorHAnsi"/>
          <w:b/>
          <w:sz w:val="24"/>
          <w:szCs w:val="24"/>
        </w:rPr>
      </w:pPr>
      <w:r w:rsidRPr="00283BA0">
        <w:rPr>
          <w:rFonts w:asciiTheme="minorHAnsi" w:hAnsiTheme="minorHAnsi" w:cstheme="minorHAnsi"/>
          <w:b/>
          <w:sz w:val="24"/>
          <w:szCs w:val="24"/>
        </w:rPr>
        <w:t>MATERIALS REQUIRED</w:t>
      </w:r>
    </w:p>
    <w:p w:rsidR="00A1532E" w:rsidRPr="00283BA0" w:rsidRDefault="00A1532E" w:rsidP="00997A87">
      <w:pPr>
        <w:numPr>
          <w:ilvl w:val="0"/>
          <w:numId w:val="8"/>
        </w:numPr>
        <w:tabs>
          <w:tab w:val="clear" w:pos="360"/>
          <w:tab w:val="num" w:pos="1080"/>
        </w:tabs>
        <w:spacing w:after="0" w:line="360" w:lineRule="auto"/>
        <w:ind w:left="1080"/>
        <w:jc w:val="both"/>
        <w:rPr>
          <w:rFonts w:cstheme="minorHAnsi"/>
          <w:sz w:val="24"/>
          <w:szCs w:val="24"/>
        </w:rPr>
      </w:pPr>
      <w:r w:rsidRPr="00283BA0">
        <w:rPr>
          <w:rFonts w:cstheme="minorHAnsi"/>
          <w:sz w:val="24"/>
          <w:szCs w:val="24"/>
        </w:rPr>
        <w:t xml:space="preserve">Donor questionnaire </w:t>
      </w:r>
      <w:r w:rsidR="00D050C1" w:rsidRPr="00283BA0">
        <w:rPr>
          <w:rFonts w:cstheme="minorHAnsi"/>
          <w:sz w:val="24"/>
          <w:szCs w:val="24"/>
        </w:rPr>
        <w:t>(appendix –I)</w:t>
      </w:r>
    </w:p>
    <w:p w:rsidR="00997A87" w:rsidRDefault="00997A87">
      <w:pPr>
        <w:rPr>
          <w:rFonts w:eastAsia="Times New Roman" w:cstheme="minorHAnsi"/>
          <w:sz w:val="24"/>
          <w:szCs w:val="24"/>
        </w:rPr>
      </w:pPr>
      <w:r>
        <w:rPr>
          <w:rFonts w:cstheme="minorHAnsi"/>
          <w:sz w:val="24"/>
          <w:szCs w:val="24"/>
        </w:rPr>
        <w:br w:type="page"/>
      </w:r>
    </w:p>
    <w:p w:rsidR="00A1532E" w:rsidRPr="00283BA0" w:rsidRDefault="00A1532E" w:rsidP="00997A87">
      <w:pPr>
        <w:pStyle w:val="ListParagraph"/>
        <w:numPr>
          <w:ilvl w:val="0"/>
          <w:numId w:val="7"/>
        </w:numPr>
        <w:spacing w:after="0" w:line="360" w:lineRule="auto"/>
        <w:ind w:left="567" w:hanging="567"/>
        <w:jc w:val="both"/>
        <w:rPr>
          <w:rFonts w:asciiTheme="minorHAnsi" w:hAnsiTheme="minorHAnsi" w:cstheme="minorHAnsi"/>
          <w:b/>
          <w:caps/>
          <w:sz w:val="24"/>
          <w:szCs w:val="24"/>
        </w:rPr>
      </w:pPr>
      <w:r w:rsidRPr="00283BA0">
        <w:rPr>
          <w:rFonts w:asciiTheme="minorHAnsi" w:hAnsiTheme="minorHAnsi" w:cstheme="minorHAnsi"/>
          <w:b/>
          <w:caps/>
          <w:sz w:val="24"/>
          <w:szCs w:val="24"/>
        </w:rPr>
        <w:lastRenderedPageBreak/>
        <w:t xml:space="preserve">Procedure: </w:t>
      </w:r>
    </w:p>
    <w:p w:rsidR="00A1532E" w:rsidRPr="00283BA0" w:rsidRDefault="00A1532E" w:rsidP="00997A87">
      <w:pPr>
        <w:pStyle w:val="ListParagraph"/>
        <w:numPr>
          <w:ilvl w:val="0"/>
          <w:numId w:val="10"/>
        </w:numPr>
        <w:spacing w:after="0" w:line="360" w:lineRule="auto"/>
        <w:jc w:val="both"/>
        <w:rPr>
          <w:rFonts w:asciiTheme="minorHAnsi" w:hAnsiTheme="minorHAnsi" w:cstheme="minorHAnsi"/>
          <w:sz w:val="24"/>
          <w:szCs w:val="24"/>
        </w:rPr>
      </w:pPr>
      <w:r w:rsidRPr="00283BA0">
        <w:rPr>
          <w:rFonts w:asciiTheme="minorHAnsi" w:hAnsiTheme="minorHAnsi" w:cstheme="minorHAnsi"/>
          <w:sz w:val="24"/>
          <w:szCs w:val="24"/>
        </w:rPr>
        <w:t>Check the donor information filled by medical social worker</w:t>
      </w:r>
    </w:p>
    <w:p w:rsidR="00A1532E" w:rsidRPr="00283BA0" w:rsidRDefault="00A1532E" w:rsidP="00997A87">
      <w:pPr>
        <w:pStyle w:val="ListParagraph"/>
        <w:numPr>
          <w:ilvl w:val="0"/>
          <w:numId w:val="10"/>
        </w:numPr>
        <w:spacing w:after="0" w:line="360" w:lineRule="auto"/>
        <w:jc w:val="both"/>
        <w:rPr>
          <w:rFonts w:asciiTheme="minorHAnsi" w:hAnsiTheme="minorHAnsi" w:cstheme="minorHAnsi"/>
          <w:sz w:val="24"/>
          <w:szCs w:val="24"/>
        </w:rPr>
      </w:pPr>
      <w:r w:rsidRPr="00283BA0">
        <w:rPr>
          <w:rFonts w:asciiTheme="minorHAnsi" w:hAnsiTheme="minorHAnsi" w:cstheme="minorHAnsi"/>
          <w:sz w:val="24"/>
          <w:szCs w:val="24"/>
        </w:rPr>
        <w:t xml:space="preserve">Check the pre donation test ( weight and haemoglobin) for donor </w:t>
      </w:r>
      <w:r w:rsidR="00CA2C19" w:rsidRPr="00283BA0">
        <w:rPr>
          <w:rFonts w:asciiTheme="minorHAnsi" w:hAnsiTheme="minorHAnsi" w:cstheme="minorHAnsi"/>
          <w:sz w:val="24"/>
          <w:szCs w:val="24"/>
        </w:rPr>
        <w:t>suitability</w:t>
      </w:r>
      <w:r w:rsidRPr="00283BA0">
        <w:rPr>
          <w:rFonts w:asciiTheme="minorHAnsi" w:hAnsiTheme="minorHAnsi" w:cstheme="minorHAnsi"/>
          <w:sz w:val="24"/>
          <w:szCs w:val="24"/>
        </w:rPr>
        <w:t xml:space="preserve"> </w:t>
      </w:r>
    </w:p>
    <w:p w:rsidR="00A1532E" w:rsidRPr="00283BA0" w:rsidRDefault="00A1532E" w:rsidP="00997A87">
      <w:pPr>
        <w:pStyle w:val="ListParagraph"/>
        <w:numPr>
          <w:ilvl w:val="0"/>
          <w:numId w:val="10"/>
        </w:numPr>
        <w:spacing w:after="0" w:line="360" w:lineRule="auto"/>
        <w:jc w:val="both"/>
        <w:rPr>
          <w:rFonts w:asciiTheme="minorHAnsi" w:hAnsiTheme="minorHAnsi" w:cstheme="minorHAnsi"/>
          <w:sz w:val="24"/>
          <w:szCs w:val="24"/>
        </w:rPr>
      </w:pPr>
      <w:r w:rsidRPr="00283BA0">
        <w:rPr>
          <w:rFonts w:asciiTheme="minorHAnsi" w:hAnsiTheme="minorHAnsi" w:cstheme="minorHAnsi"/>
          <w:sz w:val="24"/>
          <w:szCs w:val="24"/>
        </w:rPr>
        <w:t>Subject the donor to the donor questionnaire (appendix I) and assess the suitability for blood donation.</w:t>
      </w:r>
    </w:p>
    <w:p w:rsidR="00A1532E" w:rsidRPr="00283BA0" w:rsidRDefault="00A1532E" w:rsidP="00997A87">
      <w:pPr>
        <w:spacing w:after="0" w:line="360" w:lineRule="auto"/>
        <w:ind w:left="567"/>
        <w:jc w:val="both"/>
        <w:rPr>
          <w:rFonts w:cstheme="minorHAnsi"/>
          <w:b/>
          <w:sz w:val="24"/>
          <w:szCs w:val="24"/>
        </w:rPr>
      </w:pPr>
      <w:r w:rsidRPr="00283BA0">
        <w:rPr>
          <w:rFonts w:cstheme="minorHAnsi"/>
          <w:b/>
          <w:sz w:val="24"/>
          <w:szCs w:val="24"/>
        </w:rPr>
        <w:t>CRITERIA FOR SELECTION OF BLOOD DONORS</w:t>
      </w:r>
    </w:p>
    <w:p w:rsidR="00A1532E" w:rsidRPr="00283BA0" w:rsidRDefault="00A1532E" w:rsidP="00997A87">
      <w:pPr>
        <w:spacing w:after="0" w:line="360" w:lineRule="auto"/>
        <w:ind w:left="180"/>
        <w:jc w:val="both"/>
        <w:rPr>
          <w:rFonts w:cstheme="minorHAnsi"/>
          <w:b/>
          <w:sz w:val="24"/>
          <w:szCs w:val="24"/>
        </w:rPr>
      </w:pPr>
    </w:p>
    <w:p w:rsidR="00A1532E" w:rsidRPr="00283BA0" w:rsidRDefault="00A1532E" w:rsidP="00997A87">
      <w:pPr>
        <w:numPr>
          <w:ilvl w:val="0"/>
          <w:numId w:val="6"/>
        </w:numPr>
        <w:tabs>
          <w:tab w:val="clear" w:pos="360"/>
          <w:tab w:val="num" w:pos="993"/>
        </w:tabs>
        <w:spacing w:after="0" w:line="360" w:lineRule="auto"/>
        <w:ind w:left="993" w:hanging="426"/>
        <w:jc w:val="both"/>
        <w:rPr>
          <w:rFonts w:cstheme="minorHAnsi"/>
          <w:b/>
          <w:sz w:val="24"/>
          <w:szCs w:val="24"/>
        </w:rPr>
      </w:pPr>
      <w:r w:rsidRPr="00283BA0">
        <w:rPr>
          <w:rFonts w:cstheme="minorHAnsi"/>
          <w:b/>
          <w:sz w:val="24"/>
          <w:szCs w:val="24"/>
        </w:rPr>
        <w:t>Accept only voluntary/replacement non-remunerated blood donors if following criteria are fulfilled.</w:t>
      </w:r>
    </w:p>
    <w:p w:rsidR="003A38ED" w:rsidRDefault="003A38ED" w:rsidP="00997A87">
      <w:pPr>
        <w:pStyle w:val="BodyTextIndent"/>
        <w:tabs>
          <w:tab w:val="num" w:pos="567"/>
        </w:tabs>
        <w:spacing w:line="360" w:lineRule="auto"/>
        <w:ind w:left="567" w:firstLine="0"/>
        <w:rPr>
          <w:rFonts w:asciiTheme="minorHAnsi" w:hAnsiTheme="minorHAnsi" w:cstheme="minorHAnsi"/>
          <w:szCs w:val="24"/>
        </w:rPr>
      </w:pPr>
    </w:p>
    <w:p w:rsidR="00A1532E" w:rsidRPr="00283BA0" w:rsidRDefault="00A1532E" w:rsidP="00997A87">
      <w:pPr>
        <w:pStyle w:val="BodyTextIndent"/>
        <w:tabs>
          <w:tab w:val="num" w:pos="567"/>
        </w:tabs>
        <w:spacing w:line="360" w:lineRule="auto"/>
        <w:ind w:left="567" w:firstLine="0"/>
        <w:rPr>
          <w:rFonts w:asciiTheme="minorHAnsi" w:hAnsiTheme="minorHAnsi" w:cstheme="minorHAnsi"/>
          <w:szCs w:val="24"/>
        </w:rPr>
      </w:pPr>
      <w:r w:rsidRPr="00283BA0">
        <w:rPr>
          <w:rFonts w:asciiTheme="minorHAnsi" w:hAnsiTheme="minorHAnsi" w:cstheme="minorHAnsi"/>
          <w:szCs w:val="24"/>
        </w:rPr>
        <w:t>The interval between blood donations should be no less than three months.  The donor shall be in good health, mentally alert and physically fit and shall not be a jail inmate or a person having multiple sex partners or a drug-addict.  The donors shall fulfil the following requirements, namely: -</w:t>
      </w:r>
    </w:p>
    <w:p w:rsidR="00A1532E" w:rsidRPr="00283BA0" w:rsidRDefault="00A1532E" w:rsidP="00997A87">
      <w:pPr>
        <w:pStyle w:val="BodyTextIndent"/>
        <w:tabs>
          <w:tab w:val="num" w:pos="993"/>
        </w:tabs>
        <w:spacing w:line="360" w:lineRule="auto"/>
        <w:ind w:left="993" w:hanging="426"/>
        <w:rPr>
          <w:rFonts w:asciiTheme="minorHAnsi" w:hAnsiTheme="minorHAnsi" w:cstheme="minorHAnsi"/>
          <w:szCs w:val="24"/>
        </w:rPr>
      </w:pPr>
    </w:p>
    <w:p w:rsidR="00A1532E" w:rsidRPr="00283BA0" w:rsidRDefault="00A1532E" w:rsidP="00997A87">
      <w:pPr>
        <w:numPr>
          <w:ilvl w:val="0"/>
          <w:numId w:val="1"/>
        </w:numPr>
        <w:tabs>
          <w:tab w:val="clear" w:pos="-324"/>
          <w:tab w:val="num" w:pos="396"/>
          <w:tab w:val="num" w:pos="720"/>
          <w:tab w:val="num" w:pos="993"/>
        </w:tabs>
        <w:spacing w:after="0" w:line="360" w:lineRule="auto"/>
        <w:ind w:left="993" w:hanging="426"/>
        <w:jc w:val="both"/>
        <w:rPr>
          <w:rFonts w:cstheme="minorHAnsi"/>
          <w:sz w:val="24"/>
          <w:szCs w:val="24"/>
        </w:rPr>
      </w:pPr>
      <w:r w:rsidRPr="00283BA0">
        <w:rPr>
          <w:rFonts w:cstheme="minorHAnsi"/>
          <w:sz w:val="24"/>
          <w:szCs w:val="24"/>
        </w:rPr>
        <w:t>the donor shall be in the age group of 18 to 60 years</w:t>
      </w:r>
    </w:p>
    <w:p w:rsidR="00A1532E" w:rsidRPr="00283BA0" w:rsidRDefault="00A1532E" w:rsidP="00997A87">
      <w:pPr>
        <w:numPr>
          <w:ilvl w:val="0"/>
          <w:numId w:val="1"/>
        </w:numPr>
        <w:tabs>
          <w:tab w:val="clear" w:pos="-324"/>
          <w:tab w:val="num" w:pos="396"/>
          <w:tab w:val="num" w:pos="720"/>
          <w:tab w:val="num" w:pos="993"/>
        </w:tabs>
        <w:spacing w:after="0" w:line="360" w:lineRule="auto"/>
        <w:ind w:left="993" w:hanging="426"/>
        <w:jc w:val="both"/>
        <w:rPr>
          <w:rFonts w:cstheme="minorHAnsi"/>
          <w:sz w:val="24"/>
          <w:szCs w:val="24"/>
        </w:rPr>
      </w:pPr>
      <w:r w:rsidRPr="00283BA0">
        <w:rPr>
          <w:rFonts w:cstheme="minorHAnsi"/>
          <w:sz w:val="24"/>
          <w:szCs w:val="24"/>
        </w:rPr>
        <w:t>the donor shall not be less than 45 kilograms</w:t>
      </w:r>
    </w:p>
    <w:p w:rsidR="00A1532E" w:rsidRPr="00283BA0" w:rsidRDefault="00A1532E" w:rsidP="00997A87">
      <w:pPr>
        <w:numPr>
          <w:ilvl w:val="0"/>
          <w:numId w:val="1"/>
        </w:numPr>
        <w:tabs>
          <w:tab w:val="clear" w:pos="-324"/>
          <w:tab w:val="num" w:pos="396"/>
          <w:tab w:val="num" w:pos="720"/>
          <w:tab w:val="num" w:pos="993"/>
        </w:tabs>
        <w:spacing w:after="0" w:line="360" w:lineRule="auto"/>
        <w:ind w:left="993" w:hanging="426"/>
        <w:jc w:val="both"/>
        <w:rPr>
          <w:rFonts w:cstheme="minorHAnsi"/>
          <w:sz w:val="24"/>
          <w:szCs w:val="24"/>
        </w:rPr>
      </w:pPr>
      <w:r w:rsidRPr="00283BA0">
        <w:rPr>
          <w:rFonts w:cstheme="minorHAnsi"/>
          <w:sz w:val="24"/>
          <w:szCs w:val="24"/>
        </w:rPr>
        <w:t>temperature and pulse of the donor shall be normal</w:t>
      </w:r>
    </w:p>
    <w:p w:rsidR="00A1532E" w:rsidRPr="00283BA0" w:rsidRDefault="00A1532E" w:rsidP="00997A87">
      <w:pPr>
        <w:numPr>
          <w:ilvl w:val="0"/>
          <w:numId w:val="1"/>
        </w:numPr>
        <w:tabs>
          <w:tab w:val="clear" w:pos="-324"/>
          <w:tab w:val="num" w:pos="396"/>
          <w:tab w:val="num" w:pos="720"/>
          <w:tab w:val="num" w:pos="993"/>
        </w:tabs>
        <w:spacing w:after="0" w:line="360" w:lineRule="auto"/>
        <w:ind w:left="993" w:hanging="426"/>
        <w:jc w:val="both"/>
        <w:rPr>
          <w:rFonts w:cstheme="minorHAnsi"/>
          <w:sz w:val="24"/>
          <w:szCs w:val="24"/>
        </w:rPr>
      </w:pPr>
      <w:r w:rsidRPr="00283BA0">
        <w:rPr>
          <w:rFonts w:cstheme="minorHAnsi"/>
          <w:sz w:val="24"/>
          <w:szCs w:val="24"/>
        </w:rPr>
        <w:t>the systolic and diastolic blood pressures are within normal limits without medication</w:t>
      </w:r>
    </w:p>
    <w:p w:rsidR="00A1532E" w:rsidRPr="00283BA0" w:rsidRDefault="00A1532E" w:rsidP="00997A87">
      <w:pPr>
        <w:numPr>
          <w:ilvl w:val="0"/>
          <w:numId w:val="1"/>
        </w:numPr>
        <w:tabs>
          <w:tab w:val="clear" w:pos="-324"/>
          <w:tab w:val="num" w:pos="396"/>
          <w:tab w:val="num" w:pos="720"/>
          <w:tab w:val="num" w:pos="993"/>
        </w:tabs>
        <w:spacing w:after="0" w:line="360" w:lineRule="auto"/>
        <w:ind w:left="993" w:hanging="426"/>
        <w:jc w:val="both"/>
        <w:rPr>
          <w:rFonts w:cstheme="minorHAnsi"/>
          <w:sz w:val="24"/>
          <w:szCs w:val="24"/>
        </w:rPr>
      </w:pPr>
      <w:r w:rsidRPr="00283BA0">
        <w:rPr>
          <w:rFonts w:cstheme="minorHAnsi"/>
          <w:sz w:val="24"/>
          <w:szCs w:val="24"/>
        </w:rPr>
        <w:t>haemoglobin  shall not be less than 12.5 g/dL</w:t>
      </w:r>
    </w:p>
    <w:p w:rsidR="00A1532E" w:rsidRPr="00283BA0" w:rsidRDefault="00A1532E" w:rsidP="00997A87">
      <w:pPr>
        <w:numPr>
          <w:ilvl w:val="0"/>
          <w:numId w:val="1"/>
        </w:numPr>
        <w:tabs>
          <w:tab w:val="clear" w:pos="-324"/>
          <w:tab w:val="num" w:pos="396"/>
          <w:tab w:val="num" w:pos="720"/>
          <w:tab w:val="num" w:pos="993"/>
        </w:tabs>
        <w:spacing w:after="0" w:line="360" w:lineRule="auto"/>
        <w:ind w:left="993" w:hanging="426"/>
        <w:jc w:val="both"/>
        <w:rPr>
          <w:rFonts w:cstheme="minorHAnsi"/>
          <w:sz w:val="24"/>
          <w:szCs w:val="24"/>
        </w:rPr>
      </w:pPr>
      <w:r w:rsidRPr="00283BA0">
        <w:rPr>
          <w:rFonts w:cstheme="minorHAnsi"/>
          <w:sz w:val="24"/>
          <w:szCs w:val="24"/>
        </w:rPr>
        <w:t>the donor shall be free from acute respiratory diseases</w:t>
      </w:r>
    </w:p>
    <w:p w:rsidR="00A1532E" w:rsidRPr="00283BA0" w:rsidRDefault="00A1532E" w:rsidP="00997A87">
      <w:pPr>
        <w:numPr>
          <w:ilvl w:val="0"/>
          <w:numId w:val="1"/>
        </w:numPr>
        <w:tabs>
          <w:tab w:val="clear" w:pos="-324"/>
          <w:tab w:val="num" w:pos="396"/>
          <w:tab w:val="num" w:pos="720"/>
          <w:tab w:val="num" w:pos="993"/>
        </w:tabs>
        <w:spacing w:after="0" w:line="360" w:lineRule="auto"/>
        <w:ind w:left="993" w:hanging="426"/>
        <w:jc w:val="both"/>
        <w:rPr>
          <w:rFonts w:cstheme="minorHAnsi"/>
          <w:sz w:val="24"/>
          <w:szCs w:val="24"/>
        </w:rPr>
      </w:pPr>
      <w:r w:rsidRPr="00283BA0">
        <w:rPr>
          <w:rFonts w:cstheme="minorHAnsi"/>
          <w:sz w:val="24"/>
          <w:szCs w:val="24"/>
        </w:rPr>
        <w:t>the donor shall be free from any skin diseases at the site of phlebotomy</w:t>
      </w:r>
    </w:p>
    <w:p w:rsidR="00A1532E" w:rsidRPr="00283BA0" w:rsidRDefault="00A1532E" w:rsidP="00997A87">
      <w:pPr>
        <w:numPr>
          <w:ilvl w:val="0"/>
          <w:numId w:val="1"/>
        </w:numPr>
        <w:tabs>
          <w:tab w:val="clear" w:pos="-324"/>
          <w:tab w:val="num" w:pos="396"/>
          <w:tab w:val="num" w:pos="720"/>
          <w:tab w:val="num" w:pos="993"/>
        </w:tabs>
        <w:spacing w:after="0" w:line="360" w:lineRule="auto"/>
        <w:ind w:left="993" w:hanging="426"/>
        <w:jc w:val="both"/>
        <w:rPr>
          <w:rFonts w:cstheme="minorHAnsi"/>
          <w:sz w:val="24"/>
          <w:szCs w:val="24"/>
        </w:rPr>
      </w:pPr>
      <w:r w:rsidRPr="00283BA0">
        <w:rPr>
          <w:rFonts w:cstheme="minorHAnsi"/>
          <w:sz w:val="24"/>
          <w:szCs w:val="24"/>
        </w:rPr>
        <w:t>the donor shall be free from any disease transmissible by blood transfusion, insofar as can be determined by history and examination indicated above</w:t>
      </w:r>
    </w:p>
    <w:p w:rsidR="00A1532E" w:rsidRPr="00283BA0" w:rsidRDefault="00A1532E" w:rsidP="00997A87">
      <w:pPr>
        <w:numPr>
          <w:ilvl w:val="0"/>
          <w:numId w:val="1"/>
        </w:numPr>
        <w:tabs>
          <w:tab w:val="clear" w:pos="-324"/>
          <w:tab w:val="num" w:pos="396"/>
          <w:tab w:val="num" w:pos="720"/>
          <w:tab w:val="num" w:pos="993"/>
        </w:tabs>
        <w:spacing w:after="0" w:line="360" w:lineRule="auto"/>
        <w:ind w:left="993" w:hanging="426"/>
        <w:jc w:val="both"/>
        <w:rPr>
          <w:rFonts w:cstheme="minorHAnsi"/>
          <w:sz w:val="24"/>
          <w:szCs w:val="24"/>
        </w:rPr>
      </w:pPr>
      <w:r w:rsidRPr="00283BA0">
        <w:rPr>
          <w:rFonts w:cstheme="minorHAnsi"/>
          <w:sz w:val="24"/>
          <w:szCs w:val="24"/>
        </w:rPr>
        <w:t>the arms and forearms of the donor shall be free from skin punctures or scars indicative of professional blood donors or addiction of self injected narcotics</w:t>
      </w:r>
    </w:p>
    <w:p w:rsidR="00A1532E" w:rsidRPr="00283BA0" w:rsidRDefault="00A1532E" w:rsidP="00997A87">
      <w:pPr>
        <w:spacing w:after="0" w:line="360" w:lineRule="auto"/>
        <w:ind w:left="720"/>
        <w:jc w:val="both"/>
        <w:rPr>
          <w:rFonts w:cstheme="minorHAnsi"/>
          <w:sz w:val="24"/>
          <w:szCs w:val="24"/>
        </w:rPr>
      </w:pPr>
      <w:r w:rsidRPr="00283BA0">
        <w:rPr>
          <w:rFonts w:cstheme="minorHAnsi"/>
          <w:sz w:val="24"/>
          <w:szCs w:val="24"/>
        </w:rPr>
        <w:br w:type="page"/>
      </w:r>
    </w:p>
    <w:p w:rsidR="00A1532E" w:rsidRPr="00283BA0" w:rsidRDefault="00A1532E" w:rsidP="00997A87">
      <w:pPr>
        <w:numPr>
          <w:ilvl w:val="0"/>
          <w:numId w:val="6"/>
        </w:numPr>
        <w:tabs>
          <w:tab w:val="clear" w:pos="360"/>
          <w:tab w:val="num" w:pos="993"/>
        </w:tabs>
        <w:spacing w:after="0" w:line="360" w:lineRule="auto"/>
        <w:ind w:left="993" w:hanging="426"/>
        <w:jc w:val="both"/>
        <w:rPr>
          <w:rFonts w:cstheme="minorHAnsi"/>
          <w:b/>
          <w:sz w:val="24"/>
          <w:szCs w:val="24"/>
        </w:rPr>
      </w:pPr>
      <w:r w:rsidRPr="00283BA0">
        <w:rPr>
          <w:rFonts w:cstheme="minorHAnsi"/>
          <w:b/>
          <w:sz w:val="24"/>
          <w:szCs w:val="24"/>
        </w:rPr>
        <w:lastRenderedPageBreak/>
        <w:t xml:space="preserve">Defer the donor for the period mentioned as indicated in the following table: </w:t>
      </w:r>
    </w:p>
    <w:p w:rsidR="00A1532E" w:rsidRPr="00283BA0" w:rsidRDefault="00A1532E" w:rsidP="00997A87">
      <w:pPr>
        <w:spacing w:after="0" w:line="360" w:lineRule="auto"/>
        <w:ind w:left="720"/>
        <w:jc w:val="both"/>
        <w:rPr>
          <w:rFonts w:cstheme="minorHAnsi"/>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3150"/>
      </w:tblGrid>
      <w:tr w:rsidR="00A1532E" w:rsidRPr="00283BA0" w:rsidTr="00376233">
        <w:tc>
          <w:tcPr>
            <w:tcW w:w="3978" w:type="dxa"/>
          </w:tcPr>
          <w:p w:rsidR="00A1532E" w:rsidRPr="00283BA0" w:rsidRDefault="00A1532E" w:rsidP="00997A87">
            <w:pPr>
              <w:spacing w:after="0" w:line="360" w:lineRule="auto"/>
              <w:jc w:val="center"/>
              <w:rPr>
                <w:rFonts w:cstheme="minorHAnsi"/>
                <w:b/>
                <w:sz w:val="24"/>
                <w:szCs w:val="24"/>
              </w:rPr>
            </w:pPr>
            <w:r w:rsidRPr="00283BA0">
              <w:rPr>
                <w:rFonts w:cstheme="minorHAnsi"/>
                <w:b/>
                <w:sz w:val="24"/>
                <w:szCs w:val="24"/>
              </w:rPr>
              <w:t>CONDITIONS</w:t>
            </w:r>
          </w:p>
        </w:tc>
        <w:tc>
          <w:tcPr>
            <w:tcW w:w="3150" w:type="dxa"/>
          </w:tcPr>
          <w:p w:rsidR="00A1532E" w:rsidRPr="00283BA0" w:rsidRDefault="00A1532E" w:rsidP="00997A87">
            <w:pPr>
              <w:spacing w:after="0" w:line="360" w:lineRule="auto"/>
              <w:jc w:val="center"/>
              <w:rPr>
                <w:rFonts w:cstheme="minorHAnsi"/>
                <w:b/>
                <w:sz w:val="24"/>
                <w:szCs w:val="24"/>
              </w:rPr>
            </w:pPr>
            <w:r w:rsidRPr="00283BA0">
              <w:rPr>
                <w:rFonts w:cstheme="minorHAnsi"/>
                <w:b/>
                <w:sz w:val="24"/>
                <w:szCs w:val="24"/>
              </w:rPr>
              <w:t>PERIOD OF DEFERMENT</w:t>
            </w:r>
          </w:p>
        </w:tc>
      </w:tr>
      <w:tr w:rsidR="00A1532E" w:rsidRPr="00283BA0" w:rsidTr="00376233">
        <w:tc>
          <w:tcPr>
            <w:tcW w:w="3978" w:type="dxa"/>
          </w:tcPr>
          <w:p w:rsidR="00A1532E" w:rsidRPr="00283BA0" w:rsidRDefault="00A1532E" w:rsidP="00997A87">
            <w:pPr>
              <w:spacing w:after="0" w:line="360" w:lineRule="auto"/>
              <w:jc w:val="center"/>
              <w:rPr>
                <w:rFonts w:cstheme="minorHAnsi"/>
                <w:sz w:val="24"/>
                <w:szCs w:val="24"/>
              </w:rPr>
            </w:pPr>
            <w:r w:rsidRPr="00283BA0">
              <w:rPr>
                <w:rFonts w:cstheme="minorHAnsi"/>
                <w:sz w:val="24"/>
                <w:szCs w:val="24"/>
              </w:rPr>
              <w:t>(1)</w:t>
            </w:r>
          </w:p>
        </w:tc>
        <w:tc>
          <w:tcPr>
            <w:tcW w:w="3150" w:type="dxa"/>
          </w:tcPr>
          <w:p w:rsidR="00A1532E" w:rsidRPr="00283BA0" w:rsidRDefault="00A1532E" w:rsidP="00997A87">
            <w:pPr>
              <w:spacing w:after="0" w:line="360" w:lineRule="auto"/>
              <w:jc w:val="center"/>
              <w:rPr>
                <w:rFonts w:cstheme="minorHAnsi"/>
                <w:sz w:val="24"/>
                <w:szCs w:val="24"/>
              </w:rPr>
            </w:pPr>
            <w:r w:rsidRPr="00283BA0">
              <w:rPr>
                <w:rFonts w:cstheme="minorHAnsi"/>
                <w:sz w:val="24"/>
                <w:szCs w:val="24"/>
              </w:rPr>
              <w:t>(2)</w:t>
            </w:r>
          </w:p>
        </w:tc>
      </w:tr>
      <w:tr w:rsidR="00A1532E" w:rsidRPr="00283BA0" w:rsidTr="00376233">
        <w:tc>
          <w:tcPr>
            <w:tcW w:w="3978"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(a) Abortion</w:t>
            </w:r>
          </w:p>
        </w:tc>
        <w:tc>
          <w:tcPr>
            <w:tcW w:w="3150"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6 months</w:t>
            </w:r>
          </w:p>
        </w:tc>
      </w:tr>
      <w:tr w:rsidR="00A1532E" w:rsidRPr="00283BA0" w:rsidTr="00376233">
        <w:tc>
          <w:tcPr>
            <w:tcW w:w="3978"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(b) History of blood transfusion</w:t>
            </w:r>
          </w:p>
        </w:tc>
        <w:tc>
          <w:tcPr>
            <w:tcW w:w="3150"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6 months</w:t>
            </w:r>
          </w:p>
        </w:tc>
      </w:tr>
      <w:tr w:rsidR="00A1532E" w:rsidRPr="00283BA0" w:rsidTr="00376233">
        <w:tc>
          <w:tcPr>
            <w:tcW w:w="3978"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(c) Surgery</w:t>
            </w:r>
          </w:p>
        </w:tc>
        <w:tc>
          <w:tcPr>
            <w:tcW w:w="3150"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12 months</w:t>
            </w:r>
          </w:p>
        </w:tc>
      </w:tr>
      <w:tr w:rsidR="00A1532E" w:rsidRPr="00283BA0" w:rsidTr="00376233">
        <w:tc>
          <w:tcPr>
            <w:tcW w:w="3978"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(d) Typhoid</w:t>
            </w:r>
          </w:p>
        </w:tc>
        <w:tc>
          <w:tcPr>
            <w:tcW w:w="3150"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12 months after recovery</w:t>
            </w:r>
          </w:p>
        </w:tc>
      </w:tr>
      <w:tr w:rsidR="00A1532E" w:rsidRPr="00283BA0" w:rsidTr="00376233">
        <w:tc>
          <w:tcPr>
            <w:tcW w:w="3978"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(e) History of Malaria duly treated</w:t>
            </w:r>
          </w:p>
        </w:tc>
        <w:tc>
          <w:tcPr>
            <w:tcW w:w="3150"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3 months (endemic)</w:t>
            </w:r>
          </w:p>
          <w:p w:rsidR="00A1532E" w:rsidRPr="00283BA0" w:rsidRDefault="00A1532E" w:rsidP="00997A87">
            <w:pPr>
              <w:spacing w:after="0" w:line="360" w:lineRule="auto"/>
              <w:rPr>
                <w:rFonts w:cstheme="minorHAnsi"/>
                <w:sz w:val="24"/>
                <w:szCs w:val="24"/>
              </w:rPr>
            </w:pPr>
            <w:r w:rsidRPr="00283BA0">
              <w:rPr>
                <w:rFonts w:cstheme="minorHAnsi"/>
                <w:sz w:val="24"/>
                <w:szCs w:val="24"/>
              </w:rPr>
              <w:t>3 years (non endemic area)</w:t>
            </w:r>
          </w:p>
        </w:tc>
      </w:tr>
      <w:tr w:rsidR="00A1532E" w:rsidRPr="00283BA0" w:rsidTr="00376233">
        <w:tc>
          <w:tcPr>
            <w:tcW w:w="3978"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(f) Tattoo</w:t>
            </w:r>
          </w:p>
        </w:tc>
        <w:tc>
          <w:tcPr>
            <w:tcW w:w="3150"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6 months</w:t>
            </w:r>
          </w:p>
        </w:tc>
      </w:tr>
      <w:tr w:rsidR="00A1532E" w:rsidRPr="00283BA0" w:rsidTr="00376233">
        <w:tc>
          <w:tcPr>
            <w:tcW w:w="3978"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(h) Breast feeding</w:t>
            </w:r>
          </w:p>
        </w:tc>
        <w:tc>
          <w:tcPr>
            <w:tcW w:w="3150"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12 months after delivery</w:t>
            </w:r>
          </w:p>
        </w:tc>
      </w:tr>
      <w:tr w:rsidR="00A1532E" w:rsidRPr="00283BA0" w:rsidTr="00376233">
        <w:tc>
          <w:tcPr>
            <w:tcW w:w="3978"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(i) Immunization (Cholera, Typhoid, Diphtheria, Tetanus, Plague, Gamma- globulin)</w:t>
            </w:r>
          </w:p>
        </w:tc>
        <w:tc>
          <w:tcPr>
            <w:tcW w:w="3150"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15 days</w:t>
            </w:r>
          </w:p>
        </w:tc>
      </w:tr>
      <w:tr w:rsidR="00A1532E" w:rsidRPr="00283BA0" w:rsidTr="00376233">
        <w:tc>
          <w:tcPr>
            <w:tcW w:w="3978"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(j) Rabies vaccination</w:t>
            </w:r>
          </w:p>
        </w:tc>
        <w:tc>
          <w:tcPr>
            <w:tcW w:w="3150"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1 year after vaccination</w:t>
            </w:r>
          </w:p>
        </w:tc>
      </w:tr>
      <w:tr w:rsidR="00A1532E" w:rsidRPr="00283BA0" w:rsidTr="00376233">
        <w:tc>
          <w:tcPr>
            <w:tcW w:w="3978" w:type="dxa"/>
          </w:tcPr>
          <w:p w:rsidR="00A1532E" w:rsidRPr="00283BA0" w:rsidRDefault="00A1532E" w:rsidP="00997A87">
            <w:pPr>
              <w:spacing w:after="0" w:line="360" w:lineRule="auto"/>
              <w:ind w:left="-1170" w:right="-828"/>
              <w:rPr>
                <w:rFonts w:cstheme="minorHAnsi"/>
                <w:sz w:val="24"/>
                <w:szCs w:val="24"/>
              </w:rPr>
            </w:pPr>
            <w:r w:rsidRPr="00283BA0">
              <w:rPr>
                <w:rFonts w:cstheme="minorHAnsi"/>
                <w:sz w:val="24"/>
                <w:szCs w:val="24"/>
              </w:rPr>
              <w:t>(k) History   (k) Hepatitis in family or close contact</w:t>
            </w:r>
          </w:p>
        </w:tc>
        <w:tc>
          <w:tcPr>
            <w:tcW w:w="3150"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12 months</w:t>
            </w:r>
          </w:p>
        </w:tc>
      </w:tr>
      <w:tr w:rsidR="00A1532E" w:rsidRPr="00283BA0" w:rsidTr="00376233">
        <w:tc>
          <w:tcPr>
            <w:tcW w:w="3978"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(l) Hepatitis Immune globulin</w:t>
            </w:r>
          </w:p>
        </w:tc>
        <w:tc>
          <w:tcPr>
            <w:tcW w:w="3150" w:type="dxa"/>
          </w:tcPr>
          <w:p w:rsidR="00A1532E" w:rsidRPr="00283BA0" w:rsidRDefault="00A1532E" w:rsidP="00997A87">
            <w:pPr>
              <w:spacing w:after="0" w:line="360" w:lineRule="auto"/>
              <w:rPr>
                <w:rFonts w:cstheme="minorHAnsi"/>
                <w:sz w:val="24"/>
                <w:szCs w:val="24"/>
              </w:rPr>
            </w:pPr>
            <w:r w:rsidRPr="00283BA0">
              <w:rPr>
                <w:rFonts w:cstheme="minorHAnsi"/>
                <w:sz w:val="24"/>
                <w:szCs w:val="24"/>
              </w:rPr>
              <w:t>12 months</w:t>
            </w:r>
          </w:p>
        </w:tc>
      </w:tr>
    </w:tbl>
    <w:p w:rsidR="00A1532E" w:rsidRPr="00283BA0" w:rsidRDefault="00A1532E" w:rsidP="00997A87">
      <w:pPr>
        <w:spacing w:after="0" w:line="360" w:lineRule="auto"/>
        <w:ind w:left="1080"/>
        <w:rPr>
          <w:rFonts w:cstheme="minorHAnsi"/>
          <w:sz w:val="24"/>
          <w:szCs w:val="24"/>
        </w:rPr>
      </w:pPr>
    </w:p>
    <w:p w:rsidR="00A1532E" w:rsidRPr="00283BA0" w:rsidRDefault="00A1532E" w:rsidP="00997A87">
      <w:pPr>
        <w:numPr>
          <w:ilvl w:val="0"/>
          <w:numId w:val="3"/>
        </w:numPr>
        <w:tabs>
          <w:tab w:val="clear" w:pos="-1080"/>
          <w:tab w:val="num" w:pos="-360"/>
        </w:tabs>
        <w:spacing w:after="0" w:line="360" w:lineRule="auto"/>
        <w:ind w:left="993" w:hanging="426"/>
        <w:rPr>
          <w:rFonts w:cstheme="minorHAnsi"/>
          <w:b/>
          <w:sz w:val="24"/>
          <w:szCs w:val="24"/>
        </w:rPr>
      </w:pPr>
      <w:r w:rsidRPr="00283BA0">
        <w:rPr>
          <w:rFonts w:cstheme="minorHAnsi"/>
          <w:b/>
          <w:sz w:val="24"/>
          <w:szCs w:val="24"/>
        </w:rPr>
        <w:t xml:space="preserve">Defer the donor permanently if suffering from any of the following diseases: </w:t>
      </w:r>
    </w:p>
    <w:p w:rsidR="00A1532E" w:rsidRPr="00283BA0" w:rsidRDefault="00A1532E" w:rsidP="00997A87">
      <w:pPr>
        <w:spacing w:after="0" w:line="360" w:lineRule="auto"/>
        <w:ind w:left="360"/>
        <w:rPr>
          <w:rFonts w:cstheme="minorHAnsi"/>
          <w:b/>
          <w:sz w:val="24"/>
          <w:szCs w:val="24"/>
        </w:rPr>
      </w:pPr>
    </w:p>
    <w:p w:rsidR="00A1532E" w:rsidRPr="00283BA0" w:rsidRDefault="00A1532E" w:rsidP="00997A87">
      <w:pPr>
        <w:numPr>
          <w:ilvl w:val="0"/>
          <w:numId w:val="2"/>
        </w:numPr>
        <w:tabs>
          <w:tab w:val="clear" w:pos="-360"/>
          <w:tab w:val="num" w:pos="1276"/>
        </w:tabs>
        <w:spacing w:after="0" w:line="360" w:lineRule="auto"/>
        <w:ind w:left="1276" w:hanging="283"/>
        <w:rPr>
          <w:rFonts w:cstheme="minorHAnsi"/>
          <w:sz w:val="24"/>
          <w:szCs w:val="24"/>
        </w:rPr>
      </w:pPr>
      <w:r w:rsidRPr="00283BA0">
        <w:rPr>
          <w:rFonts w:cstheme="minorHAnsi"/>
          <w:sz w:val="24"/>
          <w:szCs w:val="24"/>
        </w:rPr>
        <w:t>Cancer</w:t>
      </w:r>
    </w:p>
    <w:p w:rsidR="00A1532E" w:rsidRPr="00283BA0" w:rsidRDefault="00A1532E" w:rsidP="00997A87">
      <w:pPr>
        <w:numPr>
          <w:ilvl w:val="0"/>
          <w:numId w:val="2"/>
        </w:numPr>
        <w:tabs>
          <w:tab w:val="clear" w:pos="-360"/>
          <w:tab w:val="num" w:pos="1276"/>
        </w:tabs>
        <w:spacing w:after="0" w:line="360" w:lineRule="auto"/>
        <w:ind w:left="1276" w:hanging="283"/>
        <w:rPr>
          <w:rFonts w:cstheme="minorHAnsi"/>
          <w:sz w:val="24"/>
          <w:szCs w:val="24"/>
        </w:rPr>
      </w:pPr>
      <w:r w:rsidRPr="00283BA0">
        <w:rPr>
          <w:rFonts w:cstheme="minorHAnsi"/>
          <w:sz w:val="24"/>
          <w:szCs w:val="24"/>
        </w:rPr>
        <w:t>Heart disease</w:t>
      </w:r>
    </w:p>
    <w:p w:rsidR="00A1532E" w:rsidRPr="00283BA0" w:rsidRDefault="00A1532E" w:rsidP="00997A87">
      <w:pPr>
        <w:numPr>
          <w:ilvl w:val="0"/>
          <w:numId w:val="2"/>
        </w:numPr>
        <w:tabs>
          <w:tab w:val="clear" w:pos="-360"/>
          <w:tab w:val="num" w:pos="1276"/>
        </w:tabs>
        <w:spacing w:after="0" w:line="360" w:lineRule="auto"/>
        <w:ind w:left="1276" w:hanging="283"/>
        <w:rPr>
          <w:rFonts w:cstheme="minorHAnsi"/>
          <w:sz w:val="24"/>
          <w:szCs w:val="24"/>
        </w:rPr>
      </w:pPr>
      <w:r w:rsidRPr="00283BA0">
        <w:rPr>
          <w:rFonts w:cstheme="minorHAnsi"/>
          <w:sz w:val="24"/>
          <w:szCs w:val="24"/>
        </w:rPr>
        <w:t>Abnormal bleeding tendencies</w:t>
      </w:r>
    </w:p>
    <w:p w:rsidR="00A1532E" w:rsidRPr="00283BA0" w:rsidRDefault="00A1532E" w:rsidP="00997A87">
      <w:pPr>
        <w:numPr>
          <w:ilvl w:val="0"/>
          <w:numId w:val="2"/>
        </w:numPr>
        <w:tabs>
          <w:tab w:val="clear" w:pos="-360"/>
          <w:tab w:val="num" w:pos="1276"/>
        </w:tabs>
        <w:spacing w:after="0" w:line="360" w:lineRule="auto"/>
        <w:ind w:left="1276" w:hanging="283"/>
        <w:rPr>
          <w:rFonts w:cstheme="minorHAnsi"/>
          <w:sz w:val="24"/>
          <w:szCs w:val="24"/>
        </w:rPr>
      </w:pPr>
      <w:r w:rsidRPr="00283BA0">
        <w:rPr>
          <w:rFonts w:cstheme="minorHAnsi"/>
          <w:sz w:val="24"/>
          <w:szCs w:val="24"/>
        </w:rPr>
        <w:t>Unexplained weight loss</w:t>
      </w:r>
    </w:p>
    <w:p w:rsidR="00A1532E" w:rsidRPr="00283BA0" w:rsidRDefault="00A1532E" w:rsidP="00997A87">
      <w:pPr>
        <w:numPr>
          <w:ilvl w:val="0"/>
          <w:numId w:val="2"/>
        </w:numPr>
        <w:tabs>
          <w:tab w:val="clear" w:pos="-360"/>
          <w:tab w:val="num" w:pos="1276"/>
        </w:tabs>
        <w:spacing w:after="0" w:line="360" w:lineRule="auto"/>
        <w:ind w:left="1276" w:hanging="283"/>
        <w:rPr>
          <w:rFonts w:cstheme="minorHAnsi"/>
          <w:sz w:val="24"/>
          <w:szCs w:val="24"/>
        </w:rPr>
      </w:pPr>
      <w:r w:rsidRPr="00283BA0">
        <w:rPr>
          <w:rFonts w:cstheme="minorHAnsi"/>
          <w:sz w:val="24"/>
          <w:szCs w:val="24"/>
        </w:rPr>
        <w:t>Diabetes - controlled on Insulin</w:t>
      </w:r>
    </w:p>
    <w:p w:rsidR="00A1532E" w:rsidRPr="00283BA0" w:rsidRDefault="00A1532E" w:rsidP="00997A87">
      <w:pPr>
        <w:numPr>
          <w:ilvl w:val="0"/>
          <w:numId w:val="2"/>
        </w:numPr>
        <w:tabs>
          <w:tab w:val="clear" w:pos="-360"/>
          <w:tab w:val="num" w:pos="1276"/>
        </w:tabs>
        <w:spacing w:after="0" w:line="360" w:lineRule="auto"/>
        <w:ind w:left="1276" w:hanging="283"/>
        <w:rPr>
          <w:rFonts w:cstheme="minorHAnsi"/>
          <w:sz w:val="24"/>
          <w:szCs w:val="24"/>
        </w:rPr>
      </w:pPr>
      <w:r w:rsidRPr="00283BA0">
        <w:rPr>
          <w:rFonts w:cstheme="minorHAnsi"/>
          <w:sz w:val="24"/>
          <w:szCs w:val="24"/>
        </w:rPr>
        <w:t>Hepatitis B infection</w:t>
      </w:r>
    </w:p>
    <w:p w:rsidR="00A1532E" w:rsidRPr="00283BA0" w:rsidRDefault="00A1532E" w:rsidP="00997A87">
      <w:pPr>
        <w:numPr>
          <w:ilvl w:val="0"/>
          <w:numId w:val="2"/>
        </w:numPr>
        <w:tabs>
          <w:tab w:val="clear" w:pos="-360"/>
          <w:tab w:val="num" w:pos="1276"/>
        </w:tabs>
        <w:spacing w:after="0" w:line="360" w:lineRule="auto"/>
        <w:ind w:left="1276" w:hanging="283"/>
        <w:rPr>
          <w:rFonts w:cstheme="minorHAnsi"/>
          <w:sz w:val="24"/>
          <w:szCs w:val="24"/>
        </w:rPr>
      </w:pPr>
      <w:r w:rsidRPr="00283BA0">
        <w:rPr>
          <w:rFonts w:cstheme="minorHAnsi"/>
          <w:sz w:val="24"/>
          <w:szCs w:val="24"/>
        </w:rPr>
        <w:t>Chronic nephritis</w:t>
      </w:r>
    </w:p>
    <w:p w:rsidR="00A1532E" w:rsidRPr="00283BA0" w:rsidRDefault="00A1532E" w:rsidP="00997A87">
      <w:pPr>
        <w:numPr>
          <w:ilvl w:val="0"/>
          <w:numId w:val="2"/>
        </w:numPr>
        <w:tabs>
          <w:tab w:val="clear" w:pos="-360"/>
          <w:tab w:val="num" w:pos="1276"/>
        </w:tabs>
        <w:spacing w:after="0" w:line="360" w:lineRule="auto"/>
        <w:ind w:left="1276" w:hanging="283"/>
        <w:rPr>
          <w:rFonts w:cstheme="minorHAnsi"/>
          <w:sz w:val="24"/>
          <w:szCs w:val="24"/>
        </w:rPr>
      </w:pPr>
      <w:r w:rsidRPr="00283BA0">
        <w:rPr>
          <w:rFonts w:cstheme="minorHAnsi"/>
          <w:sz w:val="24"/>
          <w:szCs w:val="24"/>
        </w:rPr>
        <w:t>Signs and symptoms, suggestive of AIDS</w:t>
      </w:r>
    </w:p>
    <w:p w:rsidR="00A1532E" w:rsidRPr="00283BA0" w:rsidRDefault="00A1532E" w:rsidP="00997A87">
      <w:pPr>
        <w:numPr>
          <w:ilvl w:val="0"/>
          <w:numId w:val="2"/>
        </w:numPr>
        <w:tabs>
          <w:tab w:val="clear" w:pos="-360"/>
          <w:tab w:val="num" w:pos="1276"/>
        </w:tabs>
        <w:spacing w:after="0" w:line="360" w:lineRule="auto"/>
        <w:ind w:left="1276" w:hanging="283"/>
        <w:jc w:val="both"/>
        <w:rPr>
          <w:rFonts w:cstheme="minorHAnsi"/>
          <w:sz w:val="24"/>
          <w:szCs w:val="24"/>
        </w:rPr>
      </w:pPr>
      <w:r w:rsidRPr="00283BA0">
        <w:rPr>
          <w:rFonts w:cstheme="minorHAnsi"/>
          <w:sz w:val="24"/>
          <w:szCs w:val="24"/>
        </w:rPr>
        <w:t xml:space="preserve">It is important to ask donors if they have been engaged in any risk behaviour. Allow sufficient time for discussion in the private cubicle. Try and identify </w:t>
      </w:r>
      <w:r w:rsidRPr="00283BA0">
        <w:rPr>
          <w:rFonts w:cstheme="minorHAnsi"/>
          <w:sz w:val="24"/>
          <w:szCs w:val="24"/>
        </w:rPr>
        <w:lastRenderedPageBreak/>
        <w:t>result-seeking donors and refer them to VCTC (voluntary counselling and testing center). Reassure the donor that strict confidentiality is maintained.</w:t>
      </w:r>
    </w:p>
    <w:p w:rsidR="00A1532E" w:rsidRPr="00283BA0" w:rsidRDefault="00A1532E" w:rsidP="00997A87">
      <w:pPr>
        <w:numPr>
          <w:ilvl w:val="0"/>
          <w:numId w:val="2"/>
        </w:numPr>
        <w:tabs>
          <w:tab w:val="clear" w:pos="-360"/>
          <w:tab w:val="num" w:pos="1276"/>
        </w:tabs>
        <w:spacing w:after="0" w:line="360" w:lineRule="auto"/>
        <w:ind w:left="1276" w:hanging="283"/>
        <w:rPr>
          <w:rFonts w:cstheme="minorHAnsi"/>
          <w:sz w:val="24"/>
          <w:szCs w:val="24"/>
        </w:rPr>
      </w:pPr>
      <w:r w:rsidRPr="00283BA0">
        <w:rPr>
          <w:rFonts w:cstheme="minorHAnsi"/>
          <w:sz w:val="24"/>
          <w:szCs w:val="24"/>
        </w:rPr>
        <w:t>Liver disease</w:t>
      </w:r>
    </w:p>
    <w:p w:rsidR="00A1532E" w:rsidRPr="00283BA0" w:rsidRDefault="00A1532E" w:rsidP="00997A87">
      <w:pPr>
        <w:numPr>
          <w:ilvl w:val="0"/>
          <w:numId w:val="2"/>
        </w:numPr>
        <w:tabs>
          <w:tab w:val="clear" w:pos="-360"/>
          <w:tab w:val="num" w:pos="1276"/>
        </w:tabs>
        <w:spacing w:after="0" w:line="360" w:lineRule="auto"/>
        <w:ind w:left="1276" w:hanging="283"/>
        <w:rPr>
          <w:rFonts w:cstheme="minorHAnsi"/>
          <w:sz w:val="24"/>
          <w:szCs w:val="24"/>
        </w:rPr>
      </w:pPr>
      <w:r w:rsidRPr="00283BA0">
        <w:rPr>
          <w:rFonts w:cstheme="minorHAnsi"/>
          <w:sz w:val="24"/>
          <w:szCs w:val="24"/>
        </w:rPr>
        <w:t>Tuberculosis</w:t>
      </w:r>
    </w:p>
    <w:p w:rsidR="00A1532E" w:rsidRPr="00283BA0" w:rsidRDefault="00A1532E" w:rsidP="00997A87">
      <w:pPr>
        <w:numPr>
          <w:ilvl w:val="0"/>
          <w:numId w:val="2"/>
        </w:numPr>
        <w:tabs>
          <w:tab w:val="clear" w:pos="-360"/>
          <w:tab w:val="num" w:pos="1276"/>
        </w:tabs>
        <w:spacing w:after="0" w:line="360" w:lineRule="auto"/>
        <w:ind w:left="1276" w:hanging="283"/>
        <w:rPr>
          <w:rFonts w:cstheme="minorHAnsi"/>
          <w:sz w:val="24"/>
          <w:szCs w:val="24"/>
        </w:rPr>
      </w:pPr>
      <w:r w:rsidRPr="00283BA0">
        <w:rPr>
          <w:rFonts w:cstheme="minorHAnsi"/>
          <w:sz w:val="24"/>
          <w:szCs w:val="24"/>
        </w:rPr>
        <w:t>Polycythemia Vera</w:t>
      </w:r>
    </w:p>
    <w:p w:rsidR="00A1532E" w:rsidRPr="00283BA0" w:rsidRDefault="00A1532E" w:rsidP="00997A87">
      <w:pPr>
        <w:numPr>
          <w:ilvl w:val="0"/>
          <w:numId w:val="2"/>
        </w:numPr>
        <w:tabs>
          <w:tab w:val="clear" w:pos="-360"/>
          <w:tab w:val="num" w:pos="1276"/>
        </w:tabs>
        <w:spacing w:after="0" w:line="360" w:lineRule="auto"/>
        <w:ind w:left="1276" w:hanging="283"/>
        <w:rPr>
          <w:rFonts w:cstheme="minorHAnsi"/>
          <w:sz w:val="24"/>
          <w:szCs w:val="24"/>
        </w:rPr>
      </w:pPr>
      <w:r w:rsidRPr="00283BA0">
        <w:rPr>
          <w:rFonts w:cstheme="minorHAnsi"/>
          <w:sz w:val="24"/>
          <w:szCs w:val="24"/>
        </w:rPr>
        <w:t>Asthma</w:t>
      </w:r>
    </w:p>
    <w:p w:rsidR="00A1532E" w:rsidRPr="00283BA0" w:rsidRDefault="00A1532E" w:rsidP="00997A87">
      <w:pPr>
        <w:numPr>
          <w:ilvl w:val="0"/>
          <w:numId w:val="2"/>
        </w:numPr>
        <w:tabs>
          <w:tab w:val="clear" w:pos="-360"/>
          <w:tab w:val="num" w:pos="1276"/>
        </w:tabs>
        <w:spacing w:after="0" w:line="360" w:lineRule="auto"/>
        <w:ind w:left="1276" w:hanging="283"/>
        <w:rPr>
          <w:rFonts w:cstheme="minorHAnsi"/>
          <w:sz w:val="24"/>
          <w:szCs w:val="24"/>
        </w:rPr>
      </w:pPr>
      <w:r w:rsidRPr="00283BA0">
        <w:rPr>
          <w:rFonts w:cstheme="minorHAnsi"/>
          <w:sz w:val="24"/>
          <w:szCs w:val="24"/>
        </w:rPr>
        <w:t>Epilepsy</w:t>
      </w:r>
    </w:p>
    <w:p w:rsidR="00A1532E" w:rsidRPr="00283BA0" w:rsidRDefault="00A1532E" w:rsidP="00997A87">
      <w:pPr>
        <w:numPr>
          <w:ilvl w:val="0"/>
          <w:numId w:val="2"/>
        </w:numPr>
        <w:tabs>
          <w:tab w:val="clear" w:pos="-360"/>
          <w:tab w:val="num" w:pos="1276"/>
        </w:tabs>
        <w:spacing w:after="0" w:line="360" w:lineRule="auto"/>
        <w:ind w:left="1276" w:hanging="283"/>
        <w:rPr>
          <w:rFonts w:cstheme="minorHAnsi"/>
          <w:sz w:val="24"/>
          <w:szCs w:val="24"/>
        </w:rPr>
      </w:pPr>
      <w:r w:rsidRPr="00283BA0">
        <w:rPr>
          <w:rFonts w:cstheme="minorHAnsi"/>
          <w:sz w:val="24"/>
          <w:szCs w:val="24"/>
        </w:rPr>
        <w:t>Leprosy</w:t>
      </w:r>
    </w:p>
    <w:p w:rsidR="00A1532E" w:rsidRPr="00283BA0" w:rsidRDefault="00A1532E" w:rsidP="00997A87">
      <w:pPr>
        <w:numPr>
          <w:ilvl w:val="0"/>
          <w:numId w:val="2"/>
        </w:numPr>
        <w:tabs>
          <w:tab w:val="clear" w:pos="-360"/>
          <w:tab w:val="num" w:pos="1276"/>
        </w:tabs>
        <w:spacing w:after="0" w:line="360" w:lineRule="auto"/>
        <w:ind w:left="1276" w:hanging="283"/>
        <w:rPr>
          <w:rFonts w:cstheme="minorHAnsi"/>
          <w:sz w:val="24"/>
          <w:szCs w:val="24"/>
        </w:rPr>
      </w:pPr>
      <w:r w:rsidRPr="00283BA0">
        <w:rPr>
          <w:rFonts w:cstheme="minorHAnsi"/>
          <w:sz w:val="24"/>
          <w:szCs w:val="24"/>
        </w:rPr>
        <w:t>Schizophrenia</w:t>
      </w:r>
    </w:p>
    <w:p w:rsidR="00A1532E" w:rsidRPr="00283BA0" w:rsidRDefault="00A1532E" w:rsidP="00997A87">
      <w:pPr>
        <w:numPr>
          <w:ilvl w:val="0"/>
          <w:numId w:val="2"/>
        </w:numPr>
        <w:tabs>
          <w:tab w:val="clear" w:pos="-360"/>
          <w:tab w:val="num" w:pos="1276"/>
        </w:tabs>
        <w:spacing w:after="0" w:line="360" w:lineRule="auto"/>
        <w:ind w:left="1276" w:hanging="283"/>
        <w:rPr>
          <w:rFonts w:cstheme="minorHAnsi"/>
          <w:sz w:val="24"/>
          <w:szCs w:val="24"/>
        </w:rPr>
      </w:pPr>
      <w:r w:rsidRPr="00283BA0">
        <w:rPr>
          <w:rFonts w:cstheme="minorHAnsi"/>
          <w:sz w:val="24"/>
          <w:szCs w:val="24"/>
        </w:rPr>
        <w:t>Endocrine disorders</w:t>
      </w:r>
    </w:p>
    <w:p w:rsidR="00A1532E" w:rsidRPr="00283BA0" w:rsidRDefault="00A1532E" w:rsidP="00997A87">
      <w:pPr>
        <w:spacing w:after="0" w:line="360" w:lineRule="auto"/>
        <w:ind w:left="-1440"/>
        <w:jc w:val="both"/>
        <w:rPr>
          <w:rFonts w:cstheme="minorHAnsi"/>
          <w:b/>
          <w:sz w:val="24"/>
          <w:szCs w:val="24"/>
        </w:rPr>
      </w:pPr>
      <w:r w:rsidRPr="00283BA0">
        <w:rPr>
          <w:rFonts w:cstheme="minorHAnsi"/>
          <w:b/>
          <w:sz w:val="24"/>
          <w:szCs w:val="24"/>
        </w:rPr>
        <w:t xml:space="preserve">                        </w:t>
      </w:r>
      <w:r w:rsidRPr="00283BA0">
        <w:rPr>
          <w:rFonts w:cstheme="minorHAnsi"/>
          <w:b/>
          <w:sz w:val="24"/>
          <w:szCs w:val="24"/>
        </w:rPr>
        <w:tab/>
      </w:r>
      <w:r w:rsidRPr="00283BA0">
        <w:rPr>
          <w:rFonts w:cstheme="minorHAnsi"/>
          <w:b/>
          <w:sz w:val="24"/>
          <w:szCs w:val="24"/>
        </w:rPr>
        <w:tab/>
      </w:r>
      <w:r w:rsidRPr="00283BA0">
        <w:rPr>
          <w:rFonts w:cstheme="minorHAnsi"/>
          <w:b/>
          <w:sz w:val="24"/>
          <w:szCs w:val="24"/>
        </w:rPr>
        <w:tab/>
      </w:r>
      <w:r w:rsidRPr="00283BA0">
        <w:rPr>
          <w:rFonts w:cstheme="minorHAnsi"/>
          <w:b/>
          <w:sz w:val="24"/>
          <w:szCs w:val="24"/>
        </w:rPr>
        <w:tab/>
      </w:r>
      <w:r w:rsidRPr="00283BA0">
        <w:rPr>
          <w:rFonts w:cstheme="minorHAnsi"/>
          <w:b/>
          <w:sz w:val="24"/>
          <w:szCs w:val="24"/>
        </w:rPr>
        <w:tab/>
      </w:r>
      <w:r w:rsidRPr="00283BA0">
        <w:rPr>
          <w:rFonts w:cstheme="minorHAnsi"/>
          <w:b/>
          <w:sz w:val="24"/>
          <w:szCs w:val="24"/>
        </w:rPr>
        <w:tab/>
      </w:r>
      <w:r w:rsidRPr="00283BA0">
        <w:rPr>
          <w:rFonts w:cstheme="minorHAnsi"/>
          <w:b/>
          <w:sz w:val="24"/>
          <w:szCs w:val="24"/>
        </w:rPr>
        <w:tab/>
      </w:r>
      <w:r w:rsidRPr="00283BA0">
        <w:rPr>
          <w:rFonts w:cstheme="minorHAnsi"/>
          <w:b/>
          <w:sz w:val="24"/>
          <w:szCs w:val="24"/>
        </w:rPr>
        <w:tab/>
        <w:t xml:space="preserve"> </w:t>
      </w:r>
    </w:p>
    <w:p w:rsidR="00A1532E" w:rsidRPr="00283BA0" w:rsidRDefault="00A1532E" w:rsidP="00997A87">
      <w:pPr>
        <w:spacing w:after="0" w:line="360" w:lineRule="auto"/>
        <w:ind w:left="993" w:hanging="426"/>
        <w:jc w:val="both"/>
        <w:rPr>
          <w:rFonts w:cstheme="minorHAnsi"/>
          <w:sz w:val="24"/>
          <w:szCs w:val="24"/>
        </w:rPr>
      </w:pPr>
      <w:r w:rsidRPr="00283BA0">
        <w:rPr>
          <w:rFonts w:cstheme="minorHAnsi"/>
          <w:b/>
          <w:sz w:val="24"/>
          <w:szCs w:val="24"/>
        </w:rPr>
        <w:t xml:space="preserve">D. </w:t>
      </w:r>
      <w:r w:rsidR="003A38ED">
        <w:rPr>
          <w:rFonts w:cstheme="minorHAnsi"/>
          <w:b/>
          <w:sz w:val="24"/>
          <w:szCs w:val="24"/>
        </w:rPr>
        <w:tab/>
      </w:r>
      <w:r w:rsidRPr="00283BA0">
        <w:rPr>
          <w:rFonts w:cstheme="minorHAnsi"/>
          <w:b/>
          <w:sz w:val="24"/>
          <w:szCs w:val="24"/>
        </w:rPr>
        <w:t>Private Interview:</w:t>
      </w:r>
    </w:p>
    <w:p w:rsidR="00A1532E" w:rsidRPr="00283BA0" w:rsidRDefault="00A1532E" w:rsidP="00997A87">
      <w:pPr>
        <w:spacing w:after="0" w:line="360" w:lineRule="auto"/>
        <w:jc w:val="both"/>
        <w:rPr>
          <w:rFonts w:cstheme="minorHAnsi"/>
          <w:sz w:val="24"/>
          <w:szCs w:val="24"/>
        </w:rPr>
      </w:pPr>
    </w:p>
    <w:p w:rsidR="00A1532E" w:rsidRPr="00283BA0" w:rsidRDefault="00A1532E" w:rsidP="00997A87">
      <w:pPr>
        <w:spacing w:after="0" w:line="360" w:lineRule="auto"/>
        <w:ind w:left="993"/>
        <w:jc w:val="both"/>
        <w:rPr>
          <w:rFonts w:cstheme="minorHAnsi"/>
          <w:sz w:val="24"/>
          <w:szCs w:val="24"/>
        </w:rPr>
      </w:pPr>
      <w:r w:rsidRPr="00283BA0">
        <w:rPr>
          <w:rFonts w:cstheme="minorHAnsi"/>
          <w:sz w:val="24"/>
          <w:szCs w:val="24"/>
        </w:rPr>
        <w:t>A detailed sexual history should be taken. Positive history should be recorded on confidential notebook.</w:t>
      </w:r>
    </w:p>
    <w:p w:rsidR="00A1532E" w:rsidRPr="00283BA0" w:rsidRDefault="00A1532E" w:rsidP="00997A87">
      <w:pPr>
        <w:tabs>
          <w:tab w:val="left" w:pos="3330"/>
        </w:tabs>
        <w:spacing w:after="0" w:line="360" w:lineRule="auto"/>
        <w:ind w:left="2280"/>
        <w:jc w:val="both"/>
        <w:rPr>
          <w:rFonts w:cstheme="minorHAnsi"/>
          <w:sz w:val="24"/>
          <w:szCs w:val="24"/>
        </w:rPr>
      </w:pPr>
    </w:p>
    <w:p w:rsidR="00A1532E" w:rsidRPr="003A38ED" w:rsidRDefault="00A1532E" w:rsidP="00997A87">
      <w:pPr>
        <w:pStyle w:val="ListParagraph"/>
        <w:numPr>
          <w:ilvl w:val="0"/>
          <w:numId w:val="7"/>
        </w:numPr>
        <w:spacing w:after="0" w:line="360" w:lineRule="auto"/>
        <w:ind w:left="567" w:hanging="567"/>
        <w:jc w:val="both"/>
        <w:rPr>
          <w:rFonts w:cstheme="minorHAnsi"/>
          <w:b/>
          <w:sz w:val="24"/>
          <w:szCs w:val="24"/>
        </w:rPr>
      </w:pPr>
      <w:r w:rsidRPr="003A38ED">
        <w:rPr>
          <w:rFonts w:cstheme="minorHAnsi"/>
          <w:b/>
          <w:sz w:val="24"/>
          <w:szCs w:val="24"/>
        </w:rPr>
        <w:t>DOCUMENTATION:</w:t>
      </w:r>
    </w:p>
    <w:p w:rsidR="00A1532E" w:rsidRDefault="00A1532E" w:rsidP="00997A87">
      <w:pPr>
        <w:spacing w:after="0" w:line="360" w:lineRule="auto"/>
        <w:ind w:left="567"/>
        <w:jc w:val="both"/>
        <w:rPr>
          <w:rFonts w:cstheme="minorHAnsi"/>
          <w:sz w:val="24"/>
          <w:szCs w:val="24"/>
        </w:rPr>
      </w:pPr>
      <w:r w:rsidRPr="00283BA0">
        <w:rPr>
          <w:rFonts w:cstheme="minorHAnsi"/>
          <w:sz w:val="24"/>
          <w:szCs w:val="24"/>
        </w:rPr>
        <w:t>Enter all details in the donor questionnaire form/card and computer</w:t>
      </w:r>
    </w:p>
    <w:p w:rsidR="00997A87" w:rsidRPr="00283BA0" w:rsidRDefault="00997A87" w:rsidP="00997A87">
      <w:pPr>
        <w:spacing w:after="0" w:line="360" w:lineRule="auto"/>
        <w:ind w:left="567"/>
        <w:jc w:val="both"/>
        <w:rPr>
          <w:rFonts w:cstheme="minorHAnsi"/>
          <w:sz w:val="24"/>
          <w:szCs w:val="24"/>
        </w:rPr>
      </w:pPr>
    </w:p>
    <w:p w:rsidR="00A1532E" w:rsidRPr="003A38ED" w:rsidRDefault="00A1532E" w:rsidP="00997A87">
      <w:pPr>
        <w:pStyle w:val="ListParagraph"/>
        <w:numPr>
          <w:ilvl w:val="0"/>
          <w:numId w:val="7"/>
        </w:numPr>
        <w:autoSpaceDE w:val="0"/>
        <w:autoSpaceDN w:val="0"/>
        <w:adjustRightInd w:val="0"/>
        <w:spacing w:after="0" w:line="360" w:lineRule="auto"/>
        <w:ind w:left="567" w:right="4" w:hanging="567"/>
        <w:rPr>
          <w:rFonts w:cstheme="minorHAnsi"/>
          <w:sz w:val="24"/>
          <w:szCs w:val="24"/>
        </w:rPr>
      </w:pPr>
      <w:r w:rsidRPr="003A38ED">
        <w:rPr>
          <w:rFonts w:cstheme="minorHAnsi"/>
          <w:b/>
          <w:caps/>
          <w:sz w:val="24"/>
          <w:szCs w:val="24"/>
        </w:rPr>
        <w:t>References</w:t>
      </w:r>
      <w:r w:rsidRPr="003A38ED">
        <w:rPr>
          <w:rFonts w:cstheme="minorHAnsi"/>
          <w:sz w:val="24"/>
          <w:szCs w:val="24"/>
        </w:rPr>
        <w:t>:</w:t>
      </w:r>
    </w:p>
    <w:p w:rsidR="00734B5F" w:rsidRDefault="00734B5F" w:rsidP="00734B5F">
      <w:pPr>
        <w:numPr>
          <w:ilvl w:val="0"/>
          <w:numId w:val="15"/>
        </w:numPr>
        <w:autoSpaceDE w:val="0"/>
        <w:autoSpaceDN w:val="0"/>
        <w:adjustRightInd w:val="0"/>
        <w:spacing w:after="0" w:line="360" w:lineRule="auto"/>
        <w:ind w:left="1134" w:right="6"/>
        <w:rPr>
          <w:rFonts w:ascii="Calibri" w:hAnsi="Calibri" w:cs="Calibri"/>
        </w:rPr>
      </w:pPr>
      <w:r>
        <w:rPr>
          <w:rFonts w:ascii="Calibri" w:hAnsi="Calibri" w:cs="Calibri"/>
        </w:rPr>
        <w:t>Technical Manual, 11</w:t>
      </w:r>
      <w:r>
        <w:rPr>
          <w:rFonts w:ascii="Calibri" w:hAnsi="Calibri" w:cs="Calibri"/>
          <w:vertAlign w:val="superscript"/>
        </w:rPr>
        <w:t>th</w:t>
      </w:r>
      <w:r>
        <w:rPr>
          <w:rFonts w:ascii="Calibri" w:hAnsi="Calibri" w:cs="Calibri"/>
        </w:rPr>
        <w:t xml:space="preserve"> ed., American Associating of Blood Banks, 1993, p. 310.</w:t>
      </w:r>
    </w:p>
    <w:p w:rsidR="00734B5F" w:rsidRDefault="00734B5F" w:rsidP="00734B5F">
      <w:pPr>
        <w:numPr>
          <w:ilvl w:val="0"/>
          <w:numId w:val="15"/>
        </w:numPr>
        <w:autoSpaceDE w:val="0"/>
        <w:autoSpaceDN w:val="0"/>
        <w:adjustRightInd w:val="0"/>
        <w:spacing w:after="0" w:line="360" w:lineRule="auto"/>
        <w:ind w:left="1134" w:right="6"/>
        <w:rPr>
          <w:rFonts w:ascii="Calibri" w:hAnsi="Calibri" w:cs="Calibri"/>
        </w:rPr>
      </w:pPr>
      <w:r>
        <w:rPr>
          <w:rFonts w:ascii="Calibri" w:hAnsi="Calibri" w:cs="Calibri"/>
        </w:rPr>
        <w:t>Technical Manual, 15</w:t>
      </w:r>
      <w:r>
        <w:rPr>
          <w:rFonts w:ascii="Calibri" w:hAnsi="Calibri" w:cs="Calibri"/>
          <w:vertAlign w:val="superscript"/>
        </w:rPr>
        <w:t>th</w:t>
      </w:r>
      <w:r>
        <w:rPr>
          <w:rFonts w:ascii="Calibri" w:hAnsi="Calibri" w:cs="Calibri"/>
        </w:rPr>
        <w:t xml:space="preserve"> ed., American Associating of Blood Banks, 2005, p. 310.</w:t>
      </w:r>
    </w:p>
    <w:p w:rsidR="00734B5F" w:rsidRDefault="00734B5F" w:rsidP="00734B5F">
      <w:pPr>
        <w:numPr>
          <w:ilvl w:val="0"/>
          <w:numId w:val="15"/>
        </w:numPr>
        <w:autoSpaceDE w:val="0"/>
        <w:autoSpaceDN w:val="0"/>
        <w:adjustRightInd w:val="0"/>
        <w:spacing w:after="0" w:line="360" w:lineRule="auto"/>
        <w:ind w:left="1134" w:right="6"/>
        <w:rPr>
          <w:rFonts w:ascii="Calibri" w:hAnsi="Calibri" w:cs="Calibri"/>
          <w:lang w:eastAsia="en-US"/>
        </w:rPr>
      </w:pPr>
      <w:r>
        <w:rPr>
          <w:rFonts w:ascii="Calibri" w:hAnsi="Calibri" w:cs="Calibri"/>
        </w:rPr>
        <w:t>Donor room policies and procedures ........... AABB publication.</w:t>
      </w:r>
    </w:p>
    <w:p w:rsidR="00997A87" w:rsidRDefault="00997A87" w:rsidP="00997A87">
      <w:pPr>
        <w:spacing w:after="0" w:line="360" w:lineRule="auto"/>
        <w:ind w:firstLine="142"/>
        <w:jc w:val="both"/>
        <w:rPr>
          <w:rFonts w:cstheme="minorHAnsi"/>
          <w:b/>
          <w:sz w:val="24"/>
          <w:szCs w:val="24"/>
        </w:rPr>
      </w:pPr>
    </w:p>
    <w:p w:rsidR="00A1532E" w:rsidRPr="00997A87" w:rsidRDefault="00A1532E" w:rsidP="00997A87">
      <w:pPr>
        <w:pStyle w:val="ListParagraph"/>
        <w:numPr>
          <w:ilvl w:val="0"/>
          <w:numId w:val="7"/>
        </w:numPr>
        <w:spacing w:after="0" w:line="360" w:lineRule="auto"/>
        <w:ind w:left="567" w:hanging="567"/>
        <w:jc w:val="both"/>
        <w:rPr>
          <w:rFonts w:cstheme="minorHAnsi"/>
          <w:b/>
          <w:sz w:val="24"/>
          <w:szCs w:val="24"/>
        </w:rPr>
      </w:pPr>
      <w:r w:rsidRPr="00997A87">
        <w:rPr>
          <w:rFonts w:cstheme="minorHAnsi"/>
          <w:b/>
          <w:sz w:val="24"/>
          <w:szCs w:val="24"/>
        </w:rPr>
        <w:t>END OF DOCUMENT</w:t>
      </w:r>
    </w:p>
    <w:p w:rsidR="00A1532E" w:rsidRPr="00283BA0" w:rsidRDefault="00A1532E" w:rsidP="00A1532E">
      <w:pPr>
        <w:spacing w:line="360" w:lineRule="auto"/>
        <w:ind w:left="1080"/>
        <w:rPr>
          <w:rFonts w:cstheme="minorHAnsi"/>
          <w:b/>
          <w:sz w:val="24"/>
          <w:szCs w:val="24"/>
        </w:rPr>
      </w:pPr>
    </w:p>
    <w:sectPr w:rsidR="00A1532E" w:rsidRPr="00283BA0" w:rsidSect="00473DD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7C3" w:rsidRDefault="00CF57C3" w:rsidP="008D5CC2">
      <w:pPr>
        <w:spacing w:after="0" w:line="240" w:lineRule="auto"/>
      </w:pPr>
      <w:r>
        <w:separator/>
      </w:r>
    </w:p>
  </w:endnote>
  <w:endnote w:type="continuationSeparator" w:id="1">
    <w:p w:rsidR="00CF57C3" w:rsidRDefault="00CF57C3" w:rsidP="008D5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FE" w:rsidRDefault="008D5CC2" w:rsidP="008D1BFE">
    <w:pPr>
      <w:pStyle w:val="Footer"/>
    </w:pPr>
    <w:r>
      <w:t xml:space="preserve">    </w:t>
    </w:r>
    <w:r w:rsidR="008D1BFE">
      <w:t xml:space="preserve">Prepared By </w:t>
    </w:r>
    <w:r w:rsidR="008D1BFE">
      <w:tab/>
      <w:t xml:space="preserve">                                                                                                                       Approved By</w:t>
    </w:r>
  </w:p>
  <w:p w:rsidR="008D1BFE" w:rsidRDefault="008D1BFE" w:rsidP="008D1BFE">
    <w:pPr>
      <w:pStyle w:val="Footer"/>
    </w:pPr>
  </w:p>
  <w:p w:rsidR="008D1BFE" w:rsidRDefault="008D1BFE" w:rsidP="008D1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7C3" w:rsidRDefault="00CF57C3" w:rsidP="008D5CC2">
      <w:pPr>
        <w:spacing w:after="0" w:line="240" w:lineRule="auto"/>
      </w:pPr>
      <w:r>
        <w:separator/>
      </w:r>
    </w:p>
  </w:footnote>
  <w:footnote w:type="continuationSeparator" w:id="1">
    <w:p w:rsidR="00CF57C3" w:rsidRDefault="00CF57C3" w:rsidP="008D5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18A"/>
    <w:multiLevelType w:val="hybridMultilevel"/>
    <w:tmpl w:val="D506F4FC"/>
    <w:lvl w:ilvl="0" w:tplc="20DC2154">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9E267B"/>
    <w:multiLevelType w:val="hybridMultilevel"/>
    <w:tmpl w:val="916433D6"/>
    <w:lvl w:ilvl="0" w:tplc="FFFFFFFF">
      <w:start w:val="1"/>
      <w:numFmt w:val="lowerRoman"/>
      <w:lvlText w:val="%1."/>
      <w:lvlJc w:val="left"/>
      <w:pPr>
        <w:tabs>
          <w:tab w:val="num" w:pos="1920"/>
        </w:tabs>
        <w:ind w:left="1920" w:hanging="720"/>
      </w:pPr>
      <w:rPr>
        <w:rFonts w:hint="default"/>
        <w:b/>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2">
    <w:nsid w:val="19283E39"/>
    <w:multiLevelType w:val="singleLevel"/>
    <w:tmpl w:val="94CA93CE"/>
    <w:lvl w:ilvl="0">
      <w:start w:val="1"/>
      <w:numFmt w:val="lowerLetter"/>
      <w:lvlText w:val="%1."/>
      <w:lvlJc w:val="left"/>
      <w:pPr>
        <w:tabs>
          <w:tab w:val="num" w:pos="-360"/>
        </w:tabs>
        <w:ind w:left="-360" w:hanging="360"/>
      </w:pPr>
      <w:rPr>
        <w:rFonts w:hint="default"/>
      </w:rPr>
    </w:lvl>
  </w:abstractNum>
  <w:abstractNum w:abstractNumId="3">
    <w:nsid w:val="1FF36082"/>
    <w:multiLevelType w:val="hybridMultilevel"/>
    <w:tmpl w:val="723A9010"/>
    <w:lvl w:ilvl="0" w:tplc="FFFFFFFF">
      <w:start w:val="6"/>
      <w:numFmt w:val="lowerRoman"/>
      <w:lvlText w:val="%1."/>
      <w:lvlJc w:val="left"/>
      <w:pPr>
        <w:tabs>
          <w:tab w:val="num" w:pos="1920"/>
        </w:tabs>
        <w:ind w:left="1920" w:hanging="720"/>
      </w:pPr>
      <w:rPr>
        <w:rFonts w:hint="default"/>
        <w:b/>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4">
    <w:nsid w:val="201D370E"/>
    <w:multiLevelType w:val="singleLevel"/>
    <w:tmpl w:val="85A48920"/>
    <w:lvl w:ilvl="0">
      <w:start w:val="1"/>
      <w:numFmt w:val="lowerLetter"/>
      <w:lvlText w:val="(%1)"/>
      <w:lvlJc w:val="left"/>
      <w:pPr>
        <w:tabs>
          <w:tab w:val="num" w:pos="-324"/>
        </w:tabs>
        <w:ind w:left="-324" w:hanging="396"/>
      </w:pPr>
      <w:rPr>
        <w:rFonts w:hint="default"/>
      </w:rPr>
    </w:lvl>
  </w:abstractNum>
  <w:abstractNum w:abstractNumId="5">
    <w:nsid w:val="21207E06"/>
    <w:multiLevelType w:val="hybridMultilevel"/>
    <w:tmpl w:val="A642C33C"/>
    <w:lvl w:ilvl="0" w:tplc="7D660E6C">
      <w:start w:val="2"/>
      <w:numFmt w:val="decimal"/>
      <w:lvlText w:val="%1."/>
      <w:lvlJc w:val="left"/>
      <w:pPr>
        <w:tabs>
          <w:tab w:val="num" w:pos="600"/>
        </w:tabs>
        <w:ind w:left="600" w:hanging="360"/>
      </w:pPr>
      <w:rPr>
        <w:rFonts w:hint="default"/>
        <w:b/>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6">
    <w:nsid w:val="23DC6329"/>
    <w:multiLevelType w:val="hybridMultilevel"/>
    <w:tmpl w:val="C7ACB990"/>
    <w:lvl w:ilvl="0" w:tplc="F7229968">
      <w:start w:val="7"/>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nsid w:val="2CEB6458"/>
    <w:multiLevelType w:val="hybridMultilevel"/>
    <w:tmpl w:val="A94671E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EAA78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3EAE6A5E"/>
    <w:multiLevelType w:val="hybridMultilevel"/>
    <w:tmpl w:val="A79458A2"/>
    <w:lvl w:ilvl="0" w:tplc="B874D34E">
      <w:start w:val="1"/>
      <w:numFmt w:val="lowerRoman"/>
      <w:lvlText w:val="%1."/>
      <w:lvlJc w:val="righ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D02FF3"/>
    <w:multiLevelType w:val="singleLevel"/>
    <w:tmpl w:val="8848BE60"/>
    <w:lvl w:ilvl="0">
      <w:start w:val="3"/>
      <w:numFmt w:val="upperLetter"/>
      <w:lvlText w:val="%1."/>
      <w:lvlJc w:val="left"/>
      <w:pPr>
        <w:tabs>
          <w:tab w:val="num" w:pos="-1080"/>
        </w:tabs>
        <w:ind w:left="-1080" w:hanging="360"/>
      </w:pPr>
      <w:rPr>
        <w:rFonts w:hint="default"/>
      </w:rPr>
    </w:lvl>
  </w:abstractNum>
  <w:abstractNum w:abstractNumId="11">
    <w:nsid w:val="6EBA22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77042F1F"/>
    <w:multiLevelType w:val="hybridMultilevel"/>
    <w:tmpl w:val="58CA9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943695"/>
    <w:multiLevelType w:val="multilevel"/>
    <w:tmpl w:val="9F305A7E"/>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num w:numId="1">
    <w:abstractNumId w:val="4"/>
  </w:num>
  <w:num w:numId="2">
    <w:abstractNumId w:val="2"/>
  </w:num>
  <w:num w:numId="3">
    <w:abstractNumId w:val="10"/>
  </w:num>
  <w:num w:numId="4">
    <w:abstractNumId w:val="1"/>
  </w:num>
  <w:num w:numId="5">
    <w:abstractNumId w:val="3"/>
  </w:num>
  <w:num w:numId="6">
    <w:abstractNumId w:val="13"/>
  </w:num>
  <w:num w:numId="7">
    <w:abstractNumId w:val="0"/>
  </w:num>
  <w:num w:numId="8">
    <w:abstractNumId w:val="8"/>
  </w:num>
  <w:num w:numId="9">
    <w:abstractNumId w:val="11"/>
  </w:num>
  <w:num w:numId="10">
    <w:abstractNumId w:val="7"/>
  </w:num>
  <w:num w:numId="11">
    <w:abstractNumId w:val="12"/>
  </w:num>
  <w:num w:numId="12">
    <w:abstractNumId w:val="5"/>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1532E"/>
    <w:rsid w:val="000902F6"/>
    <w:rsid w:val="00120F71"/>
    <w:rsid w:val="001D0704"/>
    <w:rsid w:val="001D20E4"/>
    <w:rsid w:val="002164CF"/>
    <w:rsid w:val="00283BA0"/>
    <w:rsid w:val="002F7B0B"/>
    <w:rsid w:val="0030061A"/>
    <w:rsid w:val="003A38ED"/>
    <w:rsid w:val="00447D14"/>
    <w:rsid w:val="00473DD1"/>
    <w:rsid w:val="00575BB1"/>
    <w:rsid w:val="00654579"/>
    <w:rsid w:val="006B2E67"/>
    <w:rsid w:val="00734B5F"/>
    <w:rsid w:val="007C3EF2"/>
    <w:rsid w:val="007F61FE"/>
    <w:rsid w:val="008606ED"/>
    <w:rsid w:val="00872FD3"/>
    <w:rsid w:val="00884D75"/>
    <w:rsid w:val="0089394F"/>
    <w:rsid w:val="008D1BFE"/>
    <w:rsid w:val="008D5CC2"/>
    <w:rsid w:val="00997A87"/>
    <w:rsid w:val="009D1FE5"/>
    <w:rsid w:val="00A1532E"/>
    <w:rsid w:val="00A159B8"/>
    <w:rsid w:val="00A95598"/>
    <w:rsid w:val="00C8576A"/>
    <w:rsid w:val="00C92089"/>
    <w:rsid w:val="00CA2C19"/>
    <w:rsid w:val="00CF57C3"/>
    <w:rsid w:val="00D050C1"/>
    <w:rsid w:val="00E42068"/>
    <w:rsid w:val="00E724D1"/>
    <w:rsid w:val="00FA2789"/>
    <w:rsid w:val="00FF55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32E"/>
    <w:pPr>
      <w:spacing w:after="0" w:line="240" w:lineRule="auto"/>
    </w:pPr>
    <w:rPr>
      <w:rFonts w:ascii="Times New Roman" w:eastAsia="Calibri" w:hAnsi="Times New Roman" w:cs="Times New Roman"/>
      <w:sz w:val="24"/>
      <w:szCs w:val="24"/>
      <w:lang w:eastAsia="en-US"/>
    </w:rPr>
  </w:style>
  <w:style w:type="paragraph" w:styleId="BodyTextIndent">
    <w:name w:val="Body Text Indent"/>
    <w:basedOn w:val="Normal"/>
    <w:link w:val="BodyTextIndentChar"/>
    <w:semiHidden/>
    <w:rsid w:val="00A1532E"/>
    <w:pPr>
      <w:spacing w:after="0" w:line="240" w:lineRule="auto"/>
      <w:ind w:left="-1260" w:hanging="360"/>
      <w:jc w:val="both"/>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semiHidden/>
    <w:rsid w:val="00A1532E"/>
    <w:rPr>
      <w:rFonts w:ascii="Times New Roman" w:eastAsia="Times New Roman" w:hAnsi="Times New Roman" w:cs="Times New Roman"/>
      <w:sz w:val="24"/>
      <w:szCs w:val="20"/>
      <w:lang w:eastAsia="en-US"/>
    </w:rPr>
  </w:style>
  <w:style w:type="paragraph" w:styleId="BodyTextIndent2">
    <w:name w:val="Body Text Indent 2"/>
    <w:basedOn w:val="Normal"/>
    <w:link w:val="BodyTextIndent2Char"/>
    <w:semiHidden/>
    <w:rsid w:val="00A1532E"/>
    <w:pPr>
      <w:tabs>
        <w:tab w:val="left" w:pos="3330"/>
      </w:tabs>
      <w:spacing w:after="0" w:line="240" w:lineRule="auto"/>
      <w:ind w:left="720"/>
      <w:jc w:val="both"/>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semiHidden/>
    <w:rsid w:val="00A1532E"/>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A1532E"/>
    <w:pPr>
      <w:ind w:left="720"/>
      <w:contextualSpacing/>
    </w:pPr>
    <w:rPr>
      <w:rFonts w:ascii="Calibri" w:eastAsia="Times New Roman" w:hAnsi="Calibri" w:cs="Times New Roman"/>
    </w:rPr>
  </w:style>
  <w:style w:type="paragraph" w:styleId="BodyTextIndent3">
    <w:name w:val="Body Text Indent 3"/>
    <w:basedOn w:val="Normal"/>
    <w:link w:val="BodyTextIndent3Char"/>
    <w:uiPriority w:val="99"/>
    <w:unhideWhenUsed/>
    <w:rsid w:val="00A1532E"/>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A1532E"/>
    <w:rPr>
      <w:rFonts w:ascii="Calibri" w:eastAsia="Times New Roman" w:hAnsi="Calibri" w:cs="Times New Roman"/>
      <w:sz w:val="16"/>
      <w:szCs w:val="16"/>
    </w:rPr>
  </w:style>
  <w:style w:type="paragraph" w:styleId="Header">
    <w:name w:val="header"/>
    <w:basedOn w:val="Normal"/>
    <w:link w:val="HeaderChar"/>
    <w:uiPriority w:val="99"/>
    <w:semiHidden/>
    <w:unhideWhenUsed/>
    <w:rsid w:val="008D5C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5CC2"/>
  </w:style>
  <w:style w:type="paragraph" w:styleId="Footer">
    <w:name w:val="footer"/>
    <w:basedOn w:val="Normal"/>
    <w:link w:val="FooterChar"/>
    <w:uiPriority w:val="99"/>
    <w:unhideWhenUsed/>
    <w:rsid w:val="008D5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CC2"/>
  </w:style>
</w:styles>
</file>

<file path=word/webSettings.xml><?xml version="1.0" encoding="utf-8"?>
<w:webSettings xmlns:r="http://schemas.openxmlformats.org/officeDocument/2006/relationships" xmlns:w="http://schemas.openxmlformats.org/wordprocessingml/2006/main">
  <w:divs>
    <w:div w:id="24332070">
      <w:bodyDiv w:val="1"/>
      <w:marLeft w:val="0"/>
      <w:marRight w:val="0"/>
      <w:marTop w:val="0"/>
      <w:marBottom w:val="0"/>
      <w:divBdr>
        <w:top w:val="none" w:sz="0" w:space="0" w:color="auto"/>
        <w:left w:val="none" w:sz="0" w:space="0" w:color="auto"/>
        <w:bottom w:val="none" w:sz="0" w:space="0" w:color="auto"/>
        <w:right w:val="none" w:sz="0" w:space="0" w:color="auto"/>
      </w:divBdr>
    </w:div>
    <w:div w:id="1138957091">
      <w:bodyDiv w:val="1"/>
      <w:marLeft w:val="0"/>
      <w:marRight w:val="0"/>
      <w:marTop w:val="0"/>
      <w:marBottom w:val="0"/>
      <w:divBdr>
        <w:top w:val="none" w:sz="0" w:space="0" w:color="auto"/>
        <w:left w:val="none" w:sz="0" w:space="0" w:color="auto"/>
        <w:bottom w:val="none" w:sz="0" w:space="0" w:color="auto"/>
        <w:right w:val="none" w:sz="0" w:space="0" w:color="auto"/>
      </w:divBdr>
    </w:div>
    <w:div w:id="1501698084">
      <w:bodyDiv w:val="1"/>
      <w:marLeft w:val="0"/>
      <w:marRight w:val="0"/>
      <w:marTop w:val="0"/>
      <w:marBottom w:val="0"/>
      <w:divBdr>
        <w:top w:val="none" w:sz="0" w:space="0" w:color="auto"/>
        <w:left w:val="none" w:sz="0" w:space="0" w:color="auto"/>
        <w:bottom w:val="none" w:sz="0" w:space="0" w:color="auto"/>
        <w:right w:val="none" w:sz="0" w:space="0" w:color="auto"/>
      </w:divBdr>
    </w:div>
    <w:div w:id="18821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27</cp:revision>
  <cp:lastPrinted>2015-06-19T19:03:00Z</cp:lastPrinted>
  <dcterms:created xsi:type="dcterms:W3CDTF">2011-04-09T06:08:00Z</dcterms:created>
  <dcterms:modified xsi:type="dcterms:W3CDTF">2016-12-15T05:03:00Z</dcterms:modified>
</cp:coreProperties>
</file>