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CFB" w:rsidRDefault="00A85CFB" w:rsidP="00A85CFB">
      <w:pPr>
        <w:pStyle w:val="NoSpacing"/>
        <w:jc w:val="center"/>
        <w:rPr>
          <w:rFonts w:ascii="Calibri" w:hAnsi="Calibri" w:cs="Calibri"/>
        </w:rPr>
      </w:pPr>
      <w:r>
        <w:rPr>
          <w:rFonts w:ascii="Calibri" w:hAnsi="Calibri" w:cs="Calibri"/>
          <w:b/>
          <w:sz w:val="40"/>
          <w:szCs w:val="32"/>
        </w:rPr>
        <w:t>Model SOP</w:t>
      </w:r>
    </w:p>
    <w:p w:rsidR="00A85CFB" w:rsidRDefault="00A85CFB" w:rsidP="00A85CFB">
      <w:pPr>
        <w:pStyle w:val="NoSpacing"/>
        <w:jc w:val="center"/>
        <w:rPr>
          <w:rFonts w:asciiTheme="minorHAnsi" w:hAnsiTheme="minorHAnsi" w:cstheme="minorHAnsi"/>
          <w:b/>
          <w:bCs/>
          <w:sz w:val="32"/>
          <w:szCs w:val="54"/>
          <w:lang w:eastAsia="en-GB"/>
        </w:rPr>
      </w:pPr>
    </w:p>
    <w:p w:rsidR="007560FE" w:rsidRPr="000313F5" w:rsidRDefault="007560FE" w:rsidP="007560FE">
      <w:pPr>
        <w:pStyle w:val="NoSpacing"/>
        <w:jc w:val="center"/>
        <w:rPr>
          <w:rFonts w:asciiTheme="minorHAnsi" w:hAnsiTheme="minorHAnsi" w:cstheme="minorHAnsi"/>
          <w:b/>
          <w:bCs/>
          <w:sz w:val="32"/>
          <w:szCs w:val="54"/>
          <w:lang w:eastAsia="en-GB"/>
        </w:rPr>
      </w:pPr>
      <w:r w:rsidRPr="000313F5">
        <w:rPr>
          <w:rFonts w:asciiTheme="minorHAnsi" w:hAnsiTheme="minorHAnsi" w:cstheme="minorHAnsi"/>
          <w:b/>
          <w:bCs/>
          <w:sz w:val="32"/>
          <w:szCs w:val="54"/>
          <w:lang w:eastAsia="en-GB"/>
        </w:rPr>
        <w:t xml:space="preserve">Standard Operating Procedure </w:t>
      </w:r>
    </w:p>
    <w:p w:rsidR="007560FE" w:rsidRPr="000313F5" w:rsidRDefault="007560FE" w:rsidP="007560FE">
      <w:pPr>
        <w:pStyle w:val="NoSpacing"/>
        <w:jc w:val="center"/>
        <w:rPr>
          <w:rFonts w:asciiTheme="minorHAnsi" w:hAnsiTheme="minorHAnsi" w:cstheme="minorHAnsi"/>
          <w:b/>
          <w:bCs/>
          <w:sz w:val="32"/>
          <w:szCs w:val="54"/>
          <w:lang w:eastAsia="en-GB"/>
        </w:rPr>
      </w:pPr>
    </w:p>
    <w:p w:rsidR="007560FE" w:rsidRPr="000313F5" w:rsidRDefault="007560FE" w:rsidP="00BB7436">
      <w:pPr>
        <w:spacing w:after="0" w:line="240" w:lineRule="auto"/>
        <w:rPr>
          <w:rFonts w:cstheme="minorHAnsi"/>
          <w:b/>
          <w:sz w:val="24"/>
          <w:szCs w:val="24"/>
          <w:lang w:eastAsia="en-US"/>
        </w:rPr>
      </w:pPr>
      <w:r w:rsidRPr="000313F5">
        <w:rPr>
          <w:rFonts w:cstheme="minorHAnsi"/>
          <w:b/>
          <w:sz w:val="24"/>
          <w:szCs w:val="24"/>
        </w:rPr>
        <w:t xml:space="preserve">Name of the facility / activity </w:t>
      </w:r>
      <w:r w:rsidRPr="000313F5">
        <w:rPr>
          <w:rFonts w:cstheme="minorHAnsi"/>
          <w:b/>
          <w:sz w:val="24"/>
          <w:szCs w:val="24"/>
        </w:rPr>
        <w:tab/>
        <w:t>:</w:t>
      </w:r>
      <w:r w:rsidRPr="000313F5">
        <w:rPr>
          <w:rFonts w:cstheme="minorHAnsi"/>
          <w:b/>
          <w:sz w:val="24"/>
          <w:szCs w:val="24"/>
        </w:rPr>
        <w:tab/>
      </w:r>
      <w:r w:rsidR="006478A5" w:rsidRPr="000313F5">
        <w:rPr>
          <w:rFonts w:cstheme="minorHAnsi"/>
          <w:b/>
          <w:sz w:val="24"/>
          <w:szCs w:val="24"/>
        </w:rPr>
        <w:t xml:space="preserve">Apheresis for </w:t>
      </w:r>
      <w:r w:rsidR="006478A5" w:rsidRPr="000313F5">
        <w:rPr>
          <w:rFonts w:ascii="Calibri" w:eastAsia="Times New Roman" w:hAnsi="Calibri" w:cs="Calibri"/>
          <w:b/>
          <w:sz w:val="24"/>
          <w:szCs w:val="24"/>
        </w:rPr>
        <w:t xml:space="preserve">Single Donor Plasma </w:t>
      </w:r>
      <w:r w:rsidR="00BB7436" w:rsidRPr="000313F5">
        <w:rPr>
          <w:rFonts w:ascii="Calibri" w:eastAsia="Times New Roman" w:hAnsi="Calibri" w:cs="Calibri"/>
          <w:b/>
          <w:sz w:val="24"/>
          <w:szCs w:val="24"/>
        </w:rPr>
        <w:tab/>
      </w:r>
      <w:r w:rsidR="00BB7436" w:rsidRPr="000313F5">
        <w:rPr>
          <w:rFonts w:ascii="Calibri" w:eastAsia="Times New Roman" w:hAnsi="Calibri" w:cs="Calibri"/>
          <w:b/>
          <w:sz w:val="24"/>
          <w:szCs w:val="24"/>
        </w:rPr>
        <w:tab/>
      </w:r>
      <w:r w:rsidR="00BB7436" w:rsidRPr="000313F5">
        <w:rPr>
          <w:rFonts w:ascii="Calibri" w:eastAsia="Times New Roman" w:hAnsi="Calibri" w:cs="Calibri"/>
          <w:b/>
          <w:sz w:val="24"/>
          <w:szCs w:val="24"/>
        </w:rPr>
        <w:tab/>
      </w:r>
      <w:r w:rsidR="00CF52A1">
        <w:rPr>
          <w:rFonts w:ascii="Calibri" w:eastAsia="Times New Roman" w:hAnsi="Calibri" w:cs="Calibri"/>
          <w:b/>
          <w:sz w:val="24"/>
          <w:szCs w:val="24"/>
        </w:rPr>
        <w:t xml:space="preserve">                                                                  </w:t>
      </w:r>
      <w:r w:rsidR="006478A5" w:rsidRPr="000313F5">
        <w:rPr>
          <w:rFonts w:ascii="Calibri" w:eastAsia="Times New Roman" w:hAnsi="Calibri" w:cs="Calibri"/>
          <w:b/>
          <w:sz w:val="24"/>
          <w:szCs w:val="24"/>
        </w:rPr>
        <w:t>(Plasmapheresis)</w:t>
      </w:r>
    </w:p>
    <w:p w:rsidR="007560FE" w:rsidRPr="000313F5" w:rsidRDefault="007560FE" w:rsidP="007560FE">
      <w:pPr>
        <w:pStyle w:val="NoSpacing"/>
        <w:jc w:val="center"/>
        <w:rPr>
          <w:rFonts w:asciiTheme="minorHAnsi" w:hAnsiTheme="minorHAnsi" w:cstheme="minorHAnsi"/>
          <w:b/>
          <w:bCs/>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701"/>
        <w:gridCol w:w="1843"/>
        <w:gridCol w:w="2126"/>
        <w:gridCol w:w="2046"/>
      </w:tblGrid>
      <w:tr w:rsidR="007560FE" w:rsidRPr="000313F5" w:rsidTr="006F799A">
        <w:tc>
          <w:tcPr>
            <w:tcW w:w="15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rPr>
              <w:t xml:space="preserve">SOP no.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Effective Date</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Pages</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 xml:space="preserve">Prepared by </w:t>
            </w:r>
          </w:p>
        </w:tc>
        <w:tc>
          <w:tcPr>
            <w:tcW w:w="2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 xml:space="preserve">Authorised by </w:t>
            </w:r>
          </w:p>
        </w:tc>
      </w:tr>
      <w:tr w:rsidR="007560FE" w:rsidRPr="000313F5" w:rsidTr="006F799A">
        <w:tc>
          <w:tcPr>
            <w:tcW w:w="1526" w:type="dxa"/>
            <w:tcBorders>
              <w:top w:val="single" w:sz="4" w:space="0" w:color="000000"/>
              <w:left w:val="single" w:sz="4" w:space="0" w:color="000000"/>
              <w:bottom w:val="single" w:sz="4" w:space="0" w:color="000000"/>
              <w:right w:val="single" w:sz="4" w:space="0" w:color="000000"/>
            </w:tcBorders>
            <w:hideMark/>
          </w:tcPr>
          <w:p w:rsidR="007560FE" w:rsidRPr="000313F5" w:rsidRDefault="00783B3A" w:rsidP="00783B3A">
            <w:pPr>
              <w:pStyle w:val="NoSpacing"/>
              <w:jc w:val="center"/>
              <w:rPr>
                <w:rFonts w:asciiTheme="minorHAnsi" w:hAnsiTheme="minorHAnsi" w:cstheme="minorHAnsi"/>
                <w:bCs/>
                <w:lang w:eastAsia="en-GB"/>
              </w:rPr>
            </w:pPr>
            <w:r>
              <w:rPr>
                <w:rFonts w:asciiTheme="minorHAnsi" w:hAnsiTheme="minorHAnsi" w:cstheme="minorHAnsi"/>
              </w:rPr>
              <w:t>7</w:t>
            </w:r>
            <w:r w:rsidR="007560FE" w:rsidRPr="000313F5">
              <w:rPr>
                <w:rFonts w:asciiTheme="minorHAnsi" w:hAnsiTheme="minorHAnsi" w:cstheme="minorHAnsi"/>
              </w:rPr>
              <w:t>.</w:t>
            </w:r>
            <w:r>
              <w:rPr>
                <w:rFonts w:asciiTheme="minorHAnsi" w:hAnsiTheme="minorHAnsi" w:cstheme="minorHAnsi"/>
              </w:rPr>
              <w:t>2</w:t>
            </w:r>
          </w:p>
        </w:tc>
        <w:tc>
          <w:tcPr>
            <w:tcW w:w="1701"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pStyle w:val="NoSpacing"/>
              <w:jc w:val="center"/>
              <w:rPr>
                <w:rFonts w:asciiTheme="minorHAnsi" w:hAnsiTheme="minorHAnsi" w:cstheme="minorHAnsi"/>
                <w:bCs/>
                <w:lang w:eastAsia="en-GB"/>
              </w:rPr>
            </w:pPr>
            <w:r w:rsidRPr="000313F5">
              <w:rPr>
                <w:rFonts w:asciiTheme="minorHAnsi" w:hAnsiTheme="minorHAnsi" w:cstheme="minorHAnsi"/>
                <w:bCs/>
                <w:lang w:eastAsia="en-GB"/>
              </w:rPr>
              <w:t>27-11-2000</w:t>
            </w:r>
          </w:p>
        </w:tc>
        <w:tc>
          <w:tcPr>
            <w:tcW w:w="1843" w:type="dxa"/>
            <w:tcBorders>
              <w:top w:val="single" w:sz="4" w:space="0" w:color="000000"/>
              <w:left w:val="single" w:sz="4" w:space="0" w:color="000000"/>
              <w:bottom w:val="single" w:sz="4" w:space="0" w:color="000000"/>
              <w:right w:val="single" w:sz="4" w:space="0" w:color="000000"/>
            </w:tcBorders>
            <w:hideMark/>
          </w:tcPr>
          <w:p w:rsidR="007560FE" w:rsidRPr="000313F5" w:rsidRDefault="00CF52A1" w:rsidP="00783B3A">
            <w:pPr>
              <w:pStyle w:val="NoSpacing"/>
              <w:jc w:val="center"/>
              <w:rPr>
                <w:rFonts w:asciiTheme="minorHAnsi" w:hAnsiTheme="minorHAnsi" w:cstheme="minorHAnsi"/>
                <w:bCs/>
                <w:lang w:eastAsia="en-GB"/>
              </w:rPr>
            </w:pPr>
            <w:r>
              <w:rPr>
                <w:rFonts w:asciiTheme="minorHAnsi" w:hAnsiTheme="minorHAnsi" w:cstheme="minorHAnsi"/>
                <w:bCs/>
                <w:lang w:eastAsia="en-GB"/>
              </w:rPr>
              <w:t>1</w:t>
            </w:r>
            <w:r w:rsidR="00823E7C">
              <w:rPr>
                <w:rFonts w:asciiTheme="minorHAnsi" w:hAnsiTheme="minorHAnsi" w:cstheme="minorHAnsi"/>
                <w:bCs/>
                <w:lang w:eastAsia="en-GB"/>
              </w:rPr>
              <w:t>3</w:t>
            </w:r>
          </w:p>
        </w:tc>
        <w:tc>
          <w:tcPr>
            <w:tcW w:w="2126"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pStyle w:val="NoSpacing"/>
              <w:jc w:val="center"/>
              <w:rPr>
                <w:rFonts w:asciiTheme="minorHAnsi" w:hAnsiTheme="minorHAnsi" w:cstheme="minorHAnsi"/>
                <w:bCs/>
                <w:lang w:eastAsia="en-GB"/>
              </w:rPr>
            </w:pPr>
          </w:p>
        </w:tc>
        <w:tc>
          <w:tcPr>
            <w:tcW w:w="2046"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pStyle w:val="NoSpacing"/>
              <w:jc w:val="center"/>
              <w:rPr>
                <w:rFonts w:asciiTheme="minorHAnsi" w:hAnsiTheme="minorHAnsi" w:cstheme="minorHAnsi"/>
                <w:bCs/>
                <w:lang w:eastAsia="en-GB"/>
              </w:rPr>
            </w:pPr>
          </w:p>
        </w:tc>
      </w:tr>
      <w:tr w:rsidR="007560FE" w:rsidRPr="000313F5" w:rsidTr="006F799A">
        <w:tc>
          <w:tcPr>
            <w:tcW w:w="15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Version</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Review Period</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Date of Review</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Reviewed by</w:t>
            </w:r>
          </w:p>
        </w:tc>
        <w:tc>
          <w:tcPr>
            <w:tcW w:w="2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0313F5" w:rsidRDefault="007560FE" w:rsidP="00197054">
            <w:pPr>
              <w:pStyle w:val="NoSpacing"/>
              <w:jc w:val="center"/>
              <w:rPr>
                <w:rFonts w:asciiTheme="minorHAnsi" w:hAnsiTheme="minorHAnsi" w:cstheme="minorHAnsi"/>
                <w:b/>
                <w:bCs/>
                <w:lang w:eastAsia="en-GB"/>
              </w:rPr>
            </w:pPr>
            <w:r w:rsidRPr="000313F5">
              <w:rPr>
                <w:rFonts w:asciiTheme="minorHAnsi" w:hAnsiTheme="minorHAnsi" w:cstheme="minorHAnsi"/>
                <w:b/>
                <w:bCs/>
                <w:lang w:eastAsia="en-GB"/>
              </w:rPr>
              <w:t>Number of copies</w:t>
            </w:r>
          </w:p>
        </w:tc>
      </w:tr>
      <w:tr w:rsidR="007560FE" w:rsidRPr="000313F5" w:rsidTr="006F799A">
        <w:tc>
          <w:tcPr>
            <w:tcW w:w="1526"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pStyle w:val="NoSpacing"/>
              <w:jc w:val="center"/>
              <w:rPr>
                <w:rFonts w:asciiTheme="minorHAnsi" w:hAnsiTheme="minorHAnsi" w:cstheme="minorHAnsi"/>
                <w:bCs/>
                <w:lang w:eastAsia="en-GB"/>
              </w:rPr>
            </w:pPr>
            <w:r w:rsidRPr="000313F5">
              <w:rPr>
                <w:rFonts w:asciiTheme="minorHAnsi" w:hAnsiTheme="minorHAnsi" w:cstheme="minorHAnsi"/>
                <w:bCs/>
                <w:lang w:eastAsia="en-GB"/>
              </w:rPr>
              <w:t>VI</w:t>
            </w:r>
          </w:p>
        </w:tc>
        <w:tc>
          <w:tcPr>
            <w:tcW w:w="1701"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pStyle w:val="NoSpacing"/>
              <w:jc w:val="center"/>
              <w:rPr>
                <w:rFonts w:asciiTheme="minorHAnsi" w:hAnsiTheme="minorHAnsi" w:cstheme="minorHAnsi"/>
                <w:bCs/>
                <w:lang w:eastAsia="en-GB"/>
              </w:rPr>
            </w:pPr>
            <w:r w:rsidRPr="000313F5">
              <w:rPr>
                <w:rFonts w:asciiTheme="minorHAnsi" w:hAnsiTheme="minorHAnsi" w:cstheme="minorHAnsi"/>
                <w:bCs/>
                <w:lang w:eastAsia="en-GB"/>
              </w:rPr>
              <w:t>2 years</w:t>
            </w:r>
          </w:p>
        </w:tc>
        <w:tc>
          <w:tcPr>
            <w:tcW w:w="1843"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6319D">
            <w:pPr>
              <w:pStyle w:val="NoSpacing"/>
              <w:jc w:val="center"/>
              <w:rPr>
                <w:rFonts w:asciiTheme="minorHAnsi" w:hAnsiTheme="minorHAnsi" w:cstheme="minorHAnsi"/>
                <w:bCs/>
                <w:lang w:eastAsia="en-GB"/>
              </w:rPr>
            </w:pPr>
            <w:r w:rsidRPr="000313F5">
              <w:rPr>
                <w:rFonts w:asciiTheme="minorHAnsi" w:hAnsiTheme="minorHAnsi" w:cstheme="minorHAnsi"/>
                <w:bCs/>
                <w:lang w:eastAsia="en-GB"/>
              </w:rPr>
              <w:t>01-01-201</w:t>
            </w:r>
            <w:r w:rsidR="0016319D">
              <w:rPr>
                <w:rFonts w:asciiTheme="minorHAnsi" w:hAnsiTheme="minorHAnsi" w:cstheme="minorHAnsi"/>
                <w:bCs/>
                <w:lang w:eastAsia="en-GB"/>
              </w:rPr>
              <w:t>5</w:t>
            </w:r>
          </w:p>
        </w:tc>
        <w:tc>
          <w:tcPr>
            <w:tcW w:w="2126"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pStyle w:val="NoSpacing"/>
              <w:jc w:val="center"/>
              <w:rPr>
                <w:rFonts w:asciiTheme="minorHAnsi" w:hAnsiTheme="minorHAnsi" w:cstheme="minorHAnsi"/>
                <w:bCs/>
                <w:lang w:eastAsia="en-GB"/>
              </w:rPr>
            </w:pPr>
          </w:p>
        </w:tc>
        <w:tc>
          <w:tcPr>
            <w:tcW w:w="2046" w:type="dxa"/>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pStyle w:val="NoSpacing"/>
              <w:jc w:val="center"/>
              <w:rPr>
                <w:rFonts w:asciiTheme="minorHAnsi" w:hAnsiTheme="minorHAnsi" w:cstheme="minorHAnsi"/>
                <w:bCs/>
                <w:lang w:eastAsia="en-GB"/>
              </w:rPr>
            </w:pPr>
            <w:r w:rsidRPr="000313F5">
              <w:rPr>
                <w:rFonts w:asciiTheme="minorHAnsi" w:hAnsiTheme="minorHAnsi" w:cstheme="minorHAnsi"/>
                <w:bCs/>
                <w:lang w:eastAsia="en-GB"/>
              </w:rPr>
              <w:t>10</w:t>
            </w:r>
          </w:p>
        </w:tc>
      </w:tr>
      <w:tr w:rsidR="007560FE" w:rsidRPr="000313F5"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7560FE" w:rsidRPr="000313F5" w:rsidRDefault="007560FE" w:rsidP="007560FE">
            <w:pPr>
              <w:pStyle w:val="NoSpacing"/>
              <w:rPr>
                <w:rFonts w:asciiTheme="minorHAnsi" w:hAnsiTheme="minorHAnsi" w:cstheme="minorHAnsi"/>
                <w:bCs/>
                <w:lang w:eastAsia="en-GB"/>
              </w:rPr>
            </w:pPr>
            <w:r w:rsidRPr="000313F5">
              <w:rPr>
                <w:rFonts w:asciiTheme="minorHAnsi" w:hAnsiTheme="minorHAnsi" w:cstheme="minorHAnsi"/>
                <w:b/>
              </w:rPr>
              <w:t>LOCATION</w:t>
            </w:r>
            <w:r w:rsidR="006F799A" w:rsidRPr="000313F5">
              <w:rPr>
                <w:rFonts w:asciiTheme="minorHAnsi" w:hAnsiTheme="minorHAnsi" w:cstheme="minorHAnsi"/>
                <w:b/>
              </w:rPr>
              <w:t xml:space="preserve">       </w:t>
            </w:r>
            <w:r w:rsidRPr="000313F5">
              <w:rPr>
                <w:rFonts w:asciiTheme="minorHAnsi" w:hAnsiTheme="minorHAnsi" w:cstheme="minorHAnsi"/>
              </w:rPr>
              <w:t xml:space="preserve">: </w:t>
            </w:r>
            <w:r w:rsidRPr="000313F5">
              <w:rPr>
                <w:rFonts w:ascii="Calibri" w:hAnsi="Calibri" w:cs="Calibri"/>
              </w:rPr>
              <w:t>Apheresis Unit</w:t>
            </w:r>
          </w:p>
        </w:tc>
      </w:tr>
      <w:tr w:rsidR="007560FE" w:rsidRPr="000313F5"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7560FE" w:rsidRPr="000313F5" w:rsidRDefault="007560FE" w:rsidP="007560FE">
            <w:pPr>
              <w:spacing w:after="0" w:line="240" w:lineRule="auto"/>
              <w:rPr>
                <w:rFonts w:cstheme="minorHAnsi"/>
                <w:sz w:val="24"/>
                <w:szCs w:val="24"/>
              </w:rPr>
            </w:pPr>
            <w:r w:rsidRPr="000313F5">
              <w:rPr>
                <w:rFonts w:cstheme="minorHAnsi"/>
                <w:b/>
                <w:sz w:val="24"/>
                <w:szCs w:val="24"/>
              </w:rPr>
              <w:t>SUBJECT</w:t>
            </w:r>
            <w:r w:rsidR="006F799A" w:rsidRPr="000313F5">
              <w:rPr>
                <w:rFonts w:cstheme="minorHAnsi"/>
                <w:b/>
                <w:sz w:val="24"/>
                <w:szCs w:val="24"/>
              </w:rPr>
              <w:t xml:space="preserve">           </w:t>
            </w:r>
            <w:r w:rsidRPr="000313F5">
              <w:rPr>
                <w:rFonts w:cstheme="minorHAnsi"/>
                <w:sz w:val="24"/>
                <w:szCs w:val="24"/>
              </w:rPr>
              <w:t xml:space="preserve">: </w:t>
            </w:r>
            <w:r w:rsidR="006478A5" w:rsidRPr="000313F5">
              <w:rPr>
                <w:rFonts w:ascii="Calibri" w:eastAsia="Times New Roman" w:hAnsi="Calibri" w:cs="Calibri"/>
                <w:sz w:val="24"/>
                <w:szCs w:val="24"/>
              </w:rPr>
              <w:t>Single Donor Plasma (Plasmapheresis)</w:t>
            </w:r>
          </w:p>
        </w:tc>
      </w:tr>
      <w:tr w:rsidR="007560FE" w:rsidRPr="000313F5"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7560FE" w:rsidRPr="000313F5" w:rsidRDefault="007560FE" w:rsidP="006478A5">
            <w:pPr>
              <w:pStyle w:val="NoSpacing"/>
              <w:rPr>
                <w:rFonts w:asciiTheme="minorHAnsi" w:hAnsiTheme="minorHAnsi" w:cstheme="minorHAnsi"/>
                <w:bCs/>
                <w:lang w:eastAsia="en-GB"/>
              </w:rPr>
            </w:pPr>
            <w:r w:rsidRPr="000313F5">
              <w:rPr>
                <w:rFonts w:asciiTheme="minorHAnsi" w:hAnsiTheme="minorHAnsi" w:cstheme="minorHAnsi"/>
                <w:b/>
              </w:rPr>
              <w:t>FUNCTION</w:t>
            </w:r>
            <w:r w:rsidR="006F799A" w:rsidRPr="000313F5">
              <w:rPr>
                <w:rFonts w:asciiTheme="minorHAnsi" w:hAnsiTheme="minorHAnsi" w:cstheme="minorHAnsi"/>
                <w:b/>
              </w:rPr>
              <w:t xml:space="preserve">       </w:t>
            </w:r>
            <w:r w:rsidRPr="000313F5">
              <w:rPr>
                <w:rFonts w:asciiTheme="minorHAnsi" w:hAnsiTheme="minorHAnsi" w:cstheme="minorHAnsi"/>
              </w:rPr>
              <w:t xml:space="preserve">: </w:t>
            </w:r>
            <w:r w:rsidRPr="000313F5">
              <w:rPr>
                <w:rFonts w:ascii="Calibri" w:hAnsi="Calibri" w:cs="Calibri"/>
              </w:rPr>
              <w:t>Select</w:t>
            </w:r>
            <w:r w:rsidR="006478A5" w:rsidRPr="000313F5">
              <w:rPr>
                <w:rFonts w:ascii="Calibri" w:hAnsi="Calibri" w:cs="Calibri"/>
              </w:rPr>
              <w:t>ive</w:t>
            </w:r>
            <w:r w:rsidRPr="000313F5">
              <w:rPr>
                <w:rFonts w:ascii="Calibri" w:hAnsi="Calibri" w:cs="Calibri"/>
              </w:rPr>
              <w:t xml:space="preserve"> removal of </w:t>
            </w:r>
            <w:r w:rsidR="006478A5" w:rsidRPr="000313F5">
              <w:rPr>
                <w:rFonts w:ascii="Calibri" w:hAnsi="Calibri" w:cs="Calibri"/>
              </w:rPr>
              <w:t xml:space="preserve">plasma </w:t>
            </w:r>
            <w:r w:rsidRPr="000313F5">
              <w:rPr>
                <w:rFonts w:ascii="Calibri" w:hAnsi="Calibri" w:cs="Calibri"/>
              </w:rPr>
              <w:t>by cell separator machine (Haemonetics MCS +)</w:t>
            </w:r>
          </w:p>
        </w:tc>
      </w:tr>
      <w:tr w:rsidR="007560FE" w:rsidRPr="000313F5"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7560FE" w:rsidRPr="000313F5" w:rsidRDefault="007560FE" w:rsidP="00197054">
            <w:pPr>
              <w:spacing w:after="0" w:line="240" w:lineRule="auto"/>
              <w:rPr>
                <w:rFonts w:ascii="Calibri" w:eastAsia="Times New Roman" w:hAnsi="Calibri" w:cs="Calibri"/>
                <w:sz w:val="24"/>
                <w:szCs w:val="24"/>
              </w:rPr>
            </w:pPr>
            <w:r w:rsidRPr="000313F5">
              <w:rPr>
                <w:rFonts w:cstheme="minorHAnsi"/>
                <w:b/>
                <w:sz w:val="24"/>
                <w:szCs w:val="24"/>
              </w:rPr>
              <w:t>DISTRIBUTION</w:t>
            </w:r>
            <w:r w:rsidRPr="000313F5">
              <w:rPr>
                <w:rFonts w:cstheme="minorHAnsi"/>
                <w:sz w:val="24"/>
                <w:szCs w:val="24"/>
              </w:rPr>
              <w:t xml:space="preserve">: </w:t>
            </w:r>
            <w:r w:rsidRPr="000313F5">
              <w:rPr>
                <w:rFonts w:ascii="Calibri" w:eastAsia="Times New Roman" w:hAnsi="Calibri" w:cs="Calibri"/>
                <w:sz w:val="24"/>
                <w:szCs w:val="24"/>
              </w:rPr>
              <w:t xml:space="preserve">Medical officer </w:t>
            </w:r>
          </w:p>
          <w:p w:rsidR="007560FE" w:rsidRPr="000313F5" w:rsidRDefault="007560FE" w:rsidP="00554EB4">
            <w:pPr>
              <w:spacing w:after="0" w:line="240" w:lineRule="auto"/>
              <w:jc w:val="both"/>
              <w:rPr>
                <w:rFonts w:cstheme="minorHAnsi"/>
                <w:b/>
                <w:sz w:val="24"/>
                <w:szCs w:val="24"/>
                <w:lang w:eastAsia="en-US"/>
              </w:rPr>
            </w:pPr>
            <w:r w:rsidRPr="000313F5">
              <w:rPr>
                <w:rFonts w:cstheme="minorHAnsi"/>
                <w:sz w:val="24"/>
                <w:szCs w:val="24"/>
              </w:rPr>
              <w:t xml:space="preserve">                             Master File</w:t>
            </w:r>
          </w:p>
        </w:tc>
      </w:tr>
    </w:tbl>
    <w:p w:rsidR="007560FE" w:rsidRPr="000313F5" w:rsidRDefault="007560FE" w:rsidP="003523E1">
      <w:pPr>
        <w:spacing w:after="0" w:line="360" w:lineRule="auto"/>
        <w:rPr>
          <w:rFonts w:cstheme="minorHAnsi"/>
          <w:sz w:val="24"/>
          <w:szCs w:val="24"/>
          <w:lang w:eastAsia="en-US"/>
        </w:rPr>
      </w:pPr>
    </w:p>
    <w:p w:rsidR="007560FE" w:rsidRPr="000313F5" w:rsidRDefault="007560FE" w:rsidP="003523E1">
      <w:pPr>
        <w:numPr>
          <w:ilvl w:val="0"/>
          <w:numId w:val="1"/>
        </w:numPr>
        <w:tabs>
          <w:tab w:val="clear" w:pos="720"/>
          <w:tab w:val="num" w:pos="567"/>
        </w:tabs>
        <w:spacing w:after="0" w:line="360" w:lineRule="auto"/>
        <w:ind w:left="567" w:hanging="567"/>
        <w:jc w:val="both"/>
        <w:rPr>
          <w:rFonts w:eastAsia="Times New Roman" w:cstheme="minorHAnsi"/>
          <w:b/>
          <w:sz w:val="24"/>
          <w:szCs w:val="24"/>
        </w:rPr>
      </w:pPr>
      <w:r w:rsidRPr="000313F5">
        <w:rPr>
          <w:rFonts w:eastAsia="Times New Roman" w:cstheme="minorHAnsi"/>
          <w:b/>
          <w:sz w:val="24"/>
          <w:szCs w:val="24"/>
        </w:rPr>
        <w:t>SCOPE &amp; APPLICATION:</w:t>
      </w:r>
    </w:p>
    <w:p w:rsidR="00001341" w:rsidRPr="000313F5" w:rsidRDefault="00064650" w:rsidP="004F1A8B">
      <w:pPr>
        <w:pStyle w:val="ListParagraph"/>
        <w:spacing w:line="360" w:lineRule="auto"/>
        <w:ind w:left="567"/>
        <w:jc w:val="both"/>
        <w:rPr>
          <w:rFonts w:asciiTheme="minorHAnsi" w:hAnsiTheme="minorHAnsi" w:cstheme="minorHAnsi"/>
        </w:rPr>
      </w:pPr>
      <w:r w:rsidRPr="000313F5">
        <w:rPr>
          <w:rFonts w:asciiTheme="minorHAnsi" w:eastAsia="Times New Roman" w:hAnsiTheme="minorHAnsi" w:cstheme="minorHAnsi"/>
        </w:rPr>
        <w:t xml:space="preserve">The selective separation and removal of </w:t>
      </w:r>
      <w:r w:rsidR="00BB7436" w:rsidRPr="000313F5">
        <w:rPr>
          <w:rFonts w:asciiTheme="minorHAnsi" w:eastAsia="Times New Roman" w:hAnsiTheme="minorHAnsi" w:cstheme="minorHAnsi"/>
        </w:rPr>
        <w:t>plasma</w:t>
      </w:r>
      <w:r w:rsidRPr="000313F5">
        <w:rPr>
          <w:rFonts w:asciiTheme="minorHAnsi" w:eastAsia="Times New Roman" w:hAnsiTheme="minorHAnsi" w:cstheme="minorHAnsi"/>
        </w:rPr>
        <w:t xml:space="preserve"> from withdrawn blood and the remainder of the blood then being retransfused into the donor through cell separator is called </w:t>
      </w:r>
      <w:r w:rsidR="00BB7436" w:rsidRPr="000313F5">
        <w:rPr>
          <w:rFonts w:asciiTheme="minorHAnsi" w:eastAsia="Times New Roman" w:hAnsiTheme="minorHAnsi" w:cstheme="minorHAnsi"/>
        </w:rPr>
        <w:t>plasma</w:t>
      </w:r>
      <w:r w:rsidRPr="000313F5">
        <w:rPr>
          <w:rFonts w:asciiTheme="minorHAnsi" w:eastAsia="Times New Roman" w:hAnsiTheme="minorHAnsi" w:cstheme="minorHAnsi"/>
        </w:rPr>
        <w:t>pheresis.</w:t>
      </w:r>
      <w:r w:rsidR="00EF003A" w:rsidRPr="000313F5">
        <w:rPr>
          <w:rFonts w:asciiTheme="minorHAnsi" w:eastAsia="Times New Roman" w:hAnsiTheme="minorHAnsi" w:cstheme="minorHAnsi"/>
        </w:rPr>
        <w:t xml:space="preserve"> </w:t>
      </w:r>
      <w:r w:rsidR="00001341" w:rsidRPr="000313F5">
        <w:rPr>
          <w:rFonts w:asciiTheme="minorHAnsi" w:hAnsiTheme="minorHAnsi" w:cstheme="minorHAnsi"/>
        </w:rPr>
        <w:t xml:space="preserve">This standard operating procedure applies to apheresis </w:t>
      </w:r>
      <w:r w:rsidR="00EF003A" w:rsidRPr="000313F5">
        <w:rPr>
          <w:rFonts w:asciiTheme="minorHAnsi" w:hAnsiTheme="minorHAnsi" w:cstheme="minorHAnsi"/>
        </w:rPr>
        <w:t xml:space="preserve">procedure </w:t>
      </w:r>
      <w:r w:rsidR="00001341" w:rsidRPr="000313F5">
        <w:rPr>
          <w:rFonts w:asciiTheme="minorHAnsi" w:hAnsiTheme="minorHAnsi" w:cstheme="minorHAnsi"/>
        </w:rPr>
        <w:t xml:space="preserve">using the haemonetics cell separator </w:t>
      </w:r>
      <w:r w:rsidR="00EF003A" w:rsidRPr="000313F5">
        <w:rPr>
          <w:rFonts w:asciiTheme="minorHAnsi" w:hAnsiTheme="minorHAnsi" w:cstheme="minorHAnsi"/>
        </w:rPr>
        <w:t xml:space="preserve">MCS Plus </w:t>
      </w:r>
      <w:r w:rsidR="00001341" w:rsidRPr="000313F5">
        <w:rPr>
          <w:rFonts w:asciiTheme="minorHAnsi" w:hAnsiTheme="minorHAnsi" w:cstheme="minorHAnsi"/>
        </w:rPr>
        <w:t xml:space="preserve">machine for single donor </w:t>
      </w:r>
      <w:r w:rsidR="00BB7436" w:rsidRPr="000313F5">
        <w:rPr>
          <w:rFonts w:asciiTheme="minorHAnsi" w:hAnsiTheme="minorHAnsi" w:cstheme="minorHAnsi"/>
        </w:rPr>
        <w:t>plasma</w:t>
      </w:r>
      <w:r w:rsidR="00001341" w:rsidRPr="000313F5">
        <w:rPr>
          <w:rFonts w:asciiTheme="minorHAnsi" w:hAnsiTheme="minorHAnsi" w:cstheme="minorHAnsi"/>
        </w:rPr>
        <w:t xml:space="preserve"> collection. </w:t>
      </w:r>
      <w:r w:rsidR="00BB7436" w:rsidRPr="000313F5">
        <w:rPr>
          <w:rFonts w:asciiTheme="minorHAnsi" w:hAnsiTheme="minorHAnsi" w:cstheme="minorHAnsi"/>
        </w:rPr>
        <w:t>Single donor plasma is useful component in bleeding patients, liver failure, DIC and therapeutic plasma exchange procedures.</w:t>
      </w:r>
    </w:p>
    <w:p w:rsidR="0078273C" w:rsidRPr="000313F5" w:rsidRDefault="0078273C" w:rsidP="003523E1">
      <w:pPr>
        <w:spacing w:after="0" w:line="360" w:lineRule="auto"/>
        <w:jc w:val="center"/>
        <w:rPr>
          <w:rFonts w:eastAsia="Times New Roman" w:cstheme="minorHAnsi"/>
          <w:sz w:val="24"/>
          <w:szCs w:val="24"/>
        </w:rPr>
      </w:pPr>
    </w:p>
    <w:p w:rsidR="007560FE" w:rsidRPr="000313F5" w:rsidRDefault="007560FE" w:rsidP="003523E1">
      <w:pPr>
        <w:pStyle w:val="ListParagraph"/>
        <w:numPr>
          <w:ilvl w:val="0"/>
          <w:numId w:val="1"/>
        </w:numPr>
        <w:tabs>
          <w:tab w:val="clear" w:pos="720"/>
          <w:tab w:val="num" w:pos="567"/>
        </w:tabs>
        <w:spacing w:line="360" w:lineRule="auto"/>
        <w:ind w:left="567" w:hanging="567"/>
        <w:jc w:val="both"/>
        <w:rPr>
          <w:rFonts w:asciiTheme="minorHAnsi" w:hAnsiTheme="minorHAnsi" w:cstheme="minorHAnsi"/>
          <w:b/>
        </w:rPr>
      </w:pPr>
      <w:r w:rsidRPr="000313F5">
        <w:rPr>
          <w:rFonts w:asciiTheme="minorHAnsi" w:hAnsiTheme="minorHAnsi" w:cstheme="minorHAnsi"/>
          <w:b/>
        </w:rPr>
        <w:t>RESPONSIBILITY:</w:t>
      </w:r>
    </w:p>
    <w:p w:rsidR="007560FE" w:rsidRPr="000313F5" w:rsidRDefault="007560FE" w:rsidP="003523E1">
      <w:pPr>
        <w:pStyle w:val="BodyTextIndent"/>
        <w:spacing w:after="0" w:line="360" w:lineRule="auto"/>
        <w:ind w:left="567"/>
        <w:rPr>
          <w:rFonts w:eastAsia="Times New Roman" w:cstheme="minorHAnsi"/>
          <w:sz w:val="24"/>
          <w:szCs w:val="24"/>
        </w:rPr>
      </w:pPr>
      <w:r w:rsidRPr="000313F5">
        <w:rPr>
          <w:rFonts w:eastAsia="Times New Roman" w:cstheme="minorHAnsi"/>
          <w:sz w:val="24"/>
          <w:szCs w:val="24"/>
        </w:rPr>
        <w:t xml:space="preserve">It is the responsibility of the </w:t>
      </w:r>
      <w:r w:rsidR="0045437F" w:rsidRPr="000313F5">
        <w:rPr>
          <w:rFonts w:eastAsia="Times New Roman" w:cstheme="minorHAnsi"/>
          <w:sz w:val="24"/>
          <w:szCs w:val="24"/>
        </w:rPr>
        <w:t xml:space="preserve">trained Staff Nurse and Technicians to perform the procedure under the supervision of Medical officer. </w:t>
      </w:r>
    </w:p>
    <w:p w:rsidR="007560FE" w:rsidRPr="000313F5" w:rsidRDefault="007560FE" w:rsidP="003523E1">
      <w:pPr>
        <w:autoSpaceDE w:val="0"/>
        <w:autoSpaceDN w:val="0"/>
        <w:adjustRightInd w:val="0"/>
        <w:spacing w:after="0" w:line="360" w:lineRule="auto"/>
        <w:ind w:right="4"/>
        <w:jc w:val="both"/>
        <w:rPr>
          <w:rFonts w:cstheme="minorHAnsi"/>
          <w:b/>
          <w:bCs/>
          <w:sz w:val="24"/>
          <w:szCs w:val="24"/>
        </w:rPr>
      </w:pPr>
    </w:p>
    <w:p w:rsidR="0067054B" w:rsidRPr="000313F5" w:rsidRDefault="007560FE" w:rsidP="003523E1">
      <w:pPr>
        <w:numPr>
          <w:ilvl w:val="0"/>
          <w:numId w:val="2"/>
        </w:numPr>
        <w:tabs>
          <w:tab w:val="clear" w:pos="360"/>
        </w:tabs>
        <w:spacing w:after="0" w:line="360" w:lineRule="auto"/>
        <w:ind w:left="567" w:hanging="567"/>
        <w:jc w:val="both"/>
        <w:rPr>
          <w:rFonts w:eastAsia="Times New Roman" w:cstheme="minorHAnsi"/>
          <w:b/>
          <w:sz w:val="24"/>
          <w:szCs w:val="24"/>
        </w:rPr>
      </w:pPr>
      <w:r w:rsidRPr="000313F5">
        <w:rPr>
          <w:rFonts w:eastAsia="Times New Roman" w:cstheme="minorHAnsi"/>
          <w:b/>
          <w:sz w:val="24"/>
          <w:szCs w:val="24"/>
        </w:rPr>
        <w:t xml:space="preserve">MATERIAL REQUIRED </w:t>
      </w:r>
    </w:p>
    <w:p w:rsidR="007560FE" w:rsidRPr="000313F5" w:rsidRDefault="0067054B" w:rsidP="003523E1">
      <w:pPr>
        <w:pStyle w:val="ListParagraph"/>
        <w:numPr>
          <w:ilvl w:val="0"/>
          <w:numId w:val="7"/>
        </w:numPr>
        <w:spacing w:line="360" w:lineRule="auto"/>
        <w:jc w:val="both"/>
        <w:rPr>
          <w:rFonts w:asciiTheme="minorHAnsi" w:eastAsia="Times New Roman" w:hAnsiTheme="minorHAnsi" w:cstheme="minorHAnsi"/>
          <w:b/>
        </w:rPr>
      </w:pPr>
      <w:r w:rsidRPr="000313F5">
        <w:rPr>
          <w:rFonts w:asciiTheme="minorHAnsi" w:eastAsia="Times New Roman" w:hAnsiTheme="minorHAnsi" w:cstheme="minorHAnsi"/>
          <w:b/>
        </w:rPr>
        <w:t>Equipment</w:t>
      </w:r>
    </w:p>
    <w:p w:rsidR="0067054B" w:rsidRPr="000313F5" w:rsidRDefault="0067054B" w:rsidP="003523E1">
      <w:pPr>
        <w:pStyle w:val="ListParagraph"/>
        <w:numPr>
          <w:ilvl w:val="0"/>
          <w:numId w:val="8"/>
        </w:numPr>
        <w:spacing w:line="360" w:lineRule="auto"/>
        <w:ind w:left="1701" w:hanging="425"/>
        <w:jc w:val="both"/>
        <w:rPr>
          <w:rFonts w:asciiTheme="minorHAnsi" w:eastAsia="Times New Roman" w:hAnsiTheme="minorHAnsi" w:cstheme="minorHAnsi"/>
        </w:rPr>
      </w:pPr>
      <w:r w:rsidRPr="000313F5">
        <w:rPr>
          <w:rFonts w:asciiTheme="minorHAnsi" w:eastAsia="Times New Roman" w:hAnsiTheme="minorHAnsi" w:cstheme="minorHAnsi"/>
        </w:rPr>
        <w:t>Haemonetics Cell Separator Machine</w:t>
      </w:r>
    </w:p>
    <w:p w:rsidR="0067054B" w:rsidRPr="000313F5" w:rsidRDefault="0067054B" w:rsidP="003523E1">
      <w:pPr>
        <w:pStyle w:val="ListParagraph"/>
        <w:numPr>
          <w:ilvl w:val="0"/>
          <w:numId w:val="8"/>
        </w:numPr>
        <w:spacing w:line="360" w:lineRule="auto"/>
        <w:ind w:left="1701" w:hanging="425"/>
        <w:jc w:val="both"/>
        <w:rPr>
          <w:rFonts w:asciiTheme="minorHAnsi" w:eastAsia="Times New Roman" w:hAnsiTheme="minorHAnsi" w:cstheme="minorHAnsi"/>
        </w:rPr>
      </w:pPr>
      <w:r w:rsidRPr="000313F5">
        <w:rPr>
          <w:rFonts w:asciiTheme="minorHAnsi" w:eastAsia="Times New Roman" w:hAnsiTheme="minorHAnsi" w:cstheme="minorHAnsi"/>
        </w:rPr>
        <w:t>Platelet Apheresis Kit (Haemonetics)</w:t>
      </w:r>
    </w:p>
    <w:p w:rsidR="0067054B" w:rsidRPr="000313F5" w:rsidRDefault="0067054B" w:rsidP="003523E1">
      <w:pPr>
        <w:pStyle w:val="ListParagraph"/>
        <w:numPr>
          <w:ilvl w:val="0"/>
          <w:numId w:val="8"/>
        </w:numPr>
        <w:spacing w:line="360" w:lineRule="auto"/>
        <w:ind w:left="1701" w:hanging="425"/>
        <w:jc w:val="both"/>
        <w:rPr>
          <w:rFonts w:asciiTheme="minorHAnsi" w:eastAsia="Times New Roman" w:hAnsiTheme="minorHAnsi" w:cstheme="minorHAnsi"/>
        </w:rPr>
      </w:pPr>
      <w:r w:rsidRPr="000313F5">
        <w:rPr>
          <w:rFonts w:asciiTheme="minorHAnsi" w:eastAsia="Times New Roman" w:hAnsiTheme="minorHAnsi" w:cstheme="minorHAnsi"/>
        </w:rPr>
        <w:t>BP instrument</w:t>
      </w:r>
    </w:p>
    <w:p w:rsidR="0067054B" w:rsidRPr="000313F5" w:rsidRDefault="0067054B" w:rsidP="003523E1">
      <w:pPr>
        <w:pStyle w:val="ListParagraph"/>
        <w:numPr>
          <w:ilvl w:val="0"/>
          <w:numId w:val="8"/>
        </w:numPr>
        <w:spacing w:line="360" w:lineRule="auto"/>
        <w:ind w:left="1701" w:hanging="425"/>
        <w:jc w:val="both"/>
        <w:rPr>
          <w:rFonts w:asciiTheme="minorHAnsi" w:eastAsia="Times New Roman" w:hAnsiTheme="minorHAnsi" w:cstheme="minorHAnsi"/>
        </w:rPr>
      </w:pPr>
      <w:r w:rsidRPr="000313F5">
        <w:rPr>
          <w:rFonts w:asciiTheme="minorHAnsi" w:eastAsia="Times New Roman" w:hAnsiTheme="minorHAnsi" w:cstheme="minorHAnsi"/>
        </w:rPr>
        <w:t xml:space="preserve">Stethoscope </w:t>
      </w:r>
    </w:p>
    <w:p w:rsidR="0067054B" w:rsidRPr="000313F5" w:rsidRDefault="0067054B" w:rsidP="003523E1">
      <w:pPr>
        <w:pStyle w:val="ListParagraph"/>
        <w:numPr>
          <w:ilvl w:val="0"/>
          <w:numId w:val="8"/>
        </w:numPr>
        <w:spacing w:line="360" w:lineRule="auto"/>
        <w:ind w:left="1701" w:hanging="425"/>
        <w:jc w:val="both"/>
        <w:rPr>
          <w:rFonts w:asciiTheme="minorHAnsi" w:eastAsia="Times New Roman" w:hAnsiTheme="minorHAnsi" w:cstheme="minorHAnsi"/>
        </w:rPr>
      </w:pPr>
      <w:r w:rsidRPr="000313F5">
        <w:rPr>
          <w:rFonts w:asciiTheme="minorHAnsi" w:eastAsia="Times New Roman" w:hAnsiTheme="minorHAnsi" w:cstheme="minorHAnsi"/>
        </w:rPr>
        <w:lastRenderedPageBreak/>
        <w:t>Tube Sealer</w:t>
      </w:r>
    </w:p>
    <w:p w:rsidR="0067054B" w:rsidRPr="000313F5" w:rsidRDefault="0067054B" w:rsidP="003523E1">
      <w:pPr>
        <w:pStyle w:val="ListParagraph"/>
        <w:numPr>
          <w:ilvl w:val="0"/>
          <w:numId w:val="8"/>
        </w:numPr>
        <w:spacing w:line="360" w:lineRule="auto"/>
        <w:ind w:left="1701" w:hanging="425"/>
        <w:jc w:val="both"/>
        <w:rPr>
          <w:rFonts w:asciiTheme="minorHAnsi" w:eastAsia="Times New Roman" w:hAnsiTheme="minorHAnsi" w:cstheme="minorHAnsi"/>
        </w:rPr>
      </w:pPr>
      <w:r w:rsidRPr="000313F5">
        <w:rPr>
          <w:rFonts w:asciiTheme="minorHAnsi" w:eastAsia="Times New Roman" w:hAnsiTheme="minorHAnsi" w:cstheme="minorHAnsi"/>
        </w:rPr>
        <w:t>Emesis Pan</w:t>
      </w:r>
    </w:p>
    <w:p w:rsidR="0067054B" w:rsidRPr="000313F5" w:rsidRDefault="0067054B" w:rsidP="003523E1">
      <w:pPr>
        <w:pStyle w:val="ListParagraph"/>
        <w:numPr>
          <w:ilvl w:val="0"/>
          <w:numId w:val="8"/>
        </w:numPr>
        <w:spacing w:line="360" w:lineRule="auto"/>
        <w:ind w:left="1701" w:hanging="425"/>
        <w:jc w:val="both"/>
        <w:rPr>
          <w:rFonts w:asciiTheme="minorHAnsi" w:eastAsia="Times New Roman" w:hAnsiTheme="minorHAnsi" w:cstheme="minorHAnsi"/>
        </w:rPr>
      </w:pPr>
      <w:r w:rsidRPr="000313F5">
        <w:rPr>
          <w:rFonts w:asciiTheme="minorHAnsi" w:eastAsia="Times New Roman" w:hAnsiTheme="minorHAnsi" w:cstheme="minorHAnsi"/>
        </w:rPr>
        <w:t>Urinal</w:t>
      </w:r>
    </w:p>
    <w:p w:rsidR="0067054B" w:rsidRPr="000313F5" w:rsidRDefault="0061310B" w:rsidP="003523E1">
      <w:pPr>
        <w:pStyle w:val="ListParagraph"/>
        <w:numPr>
          <w:ilvl w:val="0"/>
          <w:numId w:val="8"/>
        </w:numPr>
        <w:spacing w:line="360" w:lineRule="auto"/>
        <w:ind w:left="1701" w:hanging="425"/>
        <w:jc w:val="both"/>
        <w:rPr>
          <w:rFonts w:asciiTheme="minorHAnsi" w:eastAsia="Times New Roman" w:hAnsiTheme="minorHAnsi" w:cstheme="minorHAnsi"/>
        </w:rPr>
      </w:pPr>
      <w:r>
        <w:rPr>
          <w:rFonts w:asciiTheme="minorHAnsi" w:eastAsia="Times New Roman" w:hAnsiTheme="minorHAnsi" w:cstheme="minorHAnsi"/>
        </w:rPr>
        <w:t>Torniqu</w:t>
      </w:r>
      <w:r w:rsidR="0067054B" w:rsidRPr="000313F5">
        <w:rPr>
          <w:rFonts w:asciiTheme="minorHAnsi" w:eastAsia="Times New Roman" w:hAnsiTheme="minorHAnsi" w:cstheme="minorHAnsi"/>
        </w:rPr>
        <w:t>e</w:t>
      </w:r>
    </w:p>
    <w:p w:rsidR="0067054B" w:rsidRPr="000313F5" w:rsidRDefault="0067054B" w:rsidP="003523E1">
      <w:pPr>
        <w:pStyle w:val="ListParagraph"/>
        <w:numPr>
          <w:ilvl w:val="0"/>
          <w:numId w:val="7"/>
        </w:numPr>
        <w:spacing w:line="360" w:lineRule="auto"/>
        <w:jc w:val="both"/>
        <w:rPr>
          <w:rFonts w:asciiTheme="minorHAnsi" w:eastAsia="Times New Roman" w:hAnsiTheme="minorHAnsi" w:cstheme="minorHAnsi"/>
          <w:b/>
        </w:rPr>
      </w:pPr>
      <w:r w:rsidRPr="000313F5">
        <w:rPr>
          <w:rFonts w:asciiTheme="minorHAnsi" w:eastAsia="Times New Roman" w:hAnsiTheme="minorHAnsi" w:cstheme="minorHAnsi"/>
          <w:b/>
        </w:rPr>
        <w:t>Reagents and solutions</w:t>
      </w:r>
    </w:p>
    <w:p w:rsidR="0067054B" w:rsidRPr="000313F5" w:rsidRDefault="0067054B" w:rsidP="003523E1">
      <w:pPr>
        <w:pStyle w:val="ListParagraph"/>
        <w:numPr>
          <w:ilvl w:val="0"/>
          <w:numId w:val="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 xml:space="preserve">An adequate quantity of Anti coagulant solution </w:t>
      </w:r>
    </w:p>
    <w:p w:rsidR="0067054B" w:rsidRPr="000313F5" w:rsidRDefault="0067054B" w:rsidP="003523E1">
      <w:pPr>
        <w:pStyle w:val="ListParagraph"/>
        <w:numPr>
          <w:ilvl w:val="0"/>
          <w:numId w:val="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Spirit</w:t>
      </w:r>
    </w:p>
    <w:p w:rsidR="0067054B" w:rsidRPr="000313F5" w:rsidRDefault="0067054B" w:rsidP="003523E1">
      <w:pPr>
        <w:pStyle w:val="ListParagraph"/>
        <w:numPr>
          <w:ilvl w:val="0"/>
          <w:numId w:val="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Cotton swab</w:t>
      </w:r>
    </w:p>
    <w:p w:rsidR="0067054B" w:rsidRPr="000313F5" w:rsidRDefault="0067054B" w:rsidP="003523E1">
      <w:pPr>
        <w:pStyle w:val="ListParagraph"/>
        <w:numPr>
          <w:ilvl w:val="0"/>
          <w:numId w:val="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Band Aid</w:t>
      </w:r>
    </w:p>
    <w:p w:rsidR="0067054B" w:rsidRPr="000313F5" w:rsidRDefault="0067054B" w:rsidP="003523E1">
      <w:pPr>
        <w:pStyle w:val="ListParagraph"/>
        <w:numPr>
          <w:ilvl w:val="0"/>
          <w:numId w:val="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Emergency injection and drugs</w:t>
      </w:r>
    </w:p>
    <w:p w:rsidR="00001341" w:rsidRPr="000313F5" w:rsidRDefault="0067054B" w:rsidP="003523E1">
      <w:pPr>
        <w:pStyle w:val="ListParagraph"/>
        <w:spacing w:line="360" w:lineRule="auto"/>
        <w:ind w:left="1080"/>
        <w:jc w:val="both"/>
        <w:rPr>
          <w:rFonts w:asciiTheme="minorHAnsi" w:eastAsia="Times New Roman" w:hAnsiTheme="minorHAnsi" w:cstheme="minorHAnsi"/>
        </w:rPr>
      </w:pPr>
      <w:r w:rsidRPr="000313F5">
        <w:rPr>
          <w:rFonts w:asciiTheme="minorHAnsi" w:eastAsia="Times New Roman" w:hAnsiTheme="minorHAnsi" w:cstheme="minorHAnsi"/>
        </w:rPr>
        <w:tab/>
      </w:r>
    </w:p>
    <w:p w:rsidR="007560FE" w:rsidRPr="000313F5" w:rsidRDefault="007560FE" w:rsidP="004F1A8B">
      <w:pPr>
        <w:pStyle w:val="ListParagraph"/>
        <w:numPr>
          <w:ilvl w:val="0"/>
          <w:numId w:val="2"/>
        </w:numPr>
        <w:tabs>
          <w:tab w:val="clear" w:pos="360"/>
          <w:tab w:val="num" w:pos="567"/>
        </w:tabs>
        <w:spacing w:line="360" w:lineRule="auto"/>
        <w:ind w:left="567" w:hanging="567"/>
        <w:jc w:val="both"/>
        <w:rPr>
          <w:rFonts w:asciiTheme="minorHAnsi" w:hAnsiTheme="minorHAnsi" w:cstheme="minorHAnsi"/>
          <w:b/>
        </w:rPr>
      </w:pPr>
      <w:r w:rsidRPr="000313F5">
        <w:rPr>
          <w:rFonts w:asciiTheme="minorHAnsi" w:hAnsiTheme="minorHAnsi" w:cstheme="minorHAnsi"/>
          <w:b/>
        </w:rPr>
        <w:t>PROCEDURE:</w:t>
      </w:r>
    </w:p>
    <w:p w:rsidR="00EF003A" w:rsidRPr="000313F5" w:rsidRDefault="00EF003A" w:rsidP="003523E1">
      <w:pPr>
        <w:pStyle w:val="ListParagraph"/>
        <w:spacing w:line="360" w:lineRule="auto"/>
        <w:ind w:left="567"/>
        <w:jc w:val="both"/>
        <w:rPr>
          <w:rFonts w:asciiTheme="minorHAnsi" w:hAnsiTheme="minorHAnsi" w:cstheme="minorHAnsi"/>
        </w:rPr>
      </w:pPr>
      <w:r w:rsidRPr="000313F5">
        <w:rPr>
          <w:rFonts w:asciiTheme="minorHAnsi" w:hAnsiTheme="minorHAnsi" w:cstheme="minorHAnsi"/>
        </w:rPr>
        <w:t>The operator’s manual for the haemonetics cell separator and the direction for use with the apheresis kit should be followed at all times.</w:t>
      </w:r>
    </w:p>
    <w:p w:rsidR="003523E1" w:rsidRPr="000313F5" w:rsidRDefault="003523E1" w:rsidP="003523E1">
      <w:pPr>
        <w:autoSpaceDE w:val="0"/>
        <w:autoSpaceDN w:val="0"/>
        <w:adjustRightInd w:val="0"/>
        <w:spacing w:after="0" w:line="360" w:lineRule="auto"/>
        <w:ind w:left="567" w:right="4"/>
        <w:jc w:val="both"/>
        <w:rPr>
          <w:rFonts w:cstheme="minorHAnsi"/>
          <w:sz w:val="24"/>
          <w:szCs w:val="24"/>
        </w:rPr>
      </w:pPr>
      <w:r w:rsidRPr="000313F5">
        <w:rPr>
          <w:rFonts w:cstheme="minorHAnsi"/>
          <w:b/>
          <w:sz w:val="24"/>
          <w:szCs w:val="24"/>
        </w:rPr>
        <w:t xml:space="preserve">Terminology: </w:t>
      </w:r>
      <w:r w:rsidRPr="000313F5">
        <w:rPr>
          <w:rFonts w:cstheme="minorHAnsi"/>
          <w:sz w:val="24"/>
          <w:szCs w:val="24"/>
        </w:rPr>
        <w:t>Apheresis is a Greek word meaning “to take away” involve the selective removal of blood components from blood donors / patients. Automated blood processing devices are used for both component preparation and therapeutic application of apheresis. In apheresis instrument centrifugal forces separate blood into component on the basis of difference in density. A measured amount of anti coagulant is added to the whole blood during drawing blood from the donors / patients.</w:t>
      </w:r>
    </w:p>
    <w:p w:rsidR="003523E1" w:rsidRPr="000313F5" w:rsidRDefault="003523E1" w:rsidP="003523E1">
      <w:pPr>
        <w:autoSpaceDE w:val="0"/>
        <w:autoSpaceDN w:val="0"/>
        <w:adjustRightInd w:val="0"/>
        <w:spacing w:after="0" w:line="360" w:lineRule="auto"/>
        <w:ind w:left="567" w:right="4"/>
        <w:jc w:val="both"/>
        <w:rPr>
          <w:rFonts w:cstheme="minorHAnsi"/>
          <w:sz w:val="24"/>
          <w:szCs w:val="24"/>
        </w:rPr>
      </w:pPr>
      <w:r w:rsidRPr="000313F5">
        <w:rPr>
          <w:rFonts w:cstheme="minorHAnsi"/>
          <w:sz w:val="24"/>
          <w:szCs w:val="24"/>
        </w:rPr>
        <w:t>This term can be sub divided into three categories</w:t>
      </w:r>
    </w:p>
    <w:p w:rsidR="003523E1" w:rsidRPr="000313F5" w:rsidRDefault="003523E1" w:rsidP="00CF52A1">
      <w:pPr>
        <w:numPr>
          <w:ilvl w:val="5"/>
          <w:numId w:val="6"/>
        </w:numPr>
        <w:autoSpaceDE w:val="0"/>
        <w:autoSpaceDN w:val="0"/>
        <w:adjustRightInd w:val="0"/>
        <w:spacing w:after="0" w:line="360" w:lineRule="auto"/>
        <w:ind w:left="1276" w:right="4" w:hanging="709"/>
        <w:jc w:val="both"/>
        <w:rPr>
          <w:rFonts w:cstheme="minorHAnsi"/>
          <w:sz w:val="24"/>
          <w:szCs w:val="24"/>
        </w:rPr>
      </w:pPr>
      <w:r w:rsidRPr="000313F5">
        <w:rPr>
          <w:rFonts w:cstheme="minorHAnsi"/>
          <w:sz w:val="24"/>
          <w:szCs w:val="24"/>
        </w:rPr>
        <w:t xml:space="preserve">Cytaphresis: Selective removal of cellular component from whole blood. These include Erythrocytes, Thrombocytes, Leucocytes and stem cells. </w:t>
      </w:r>
    </w:p>
    <w:p w:rsidR="003523E1" w:rsidRPr="000313F5" w:rsidRDefault="003523E1" w:rsidP="00CF52A1">
      <w:pPr>
        <w:numPr>
          <w:ilvl w:val="5"/>
          <w:numId w:val="6"/>
        </w:numPr>
        <w:autoSpaceDE w:val="0"/>
        <w:autoSpaceDN w:val="0"/>
        <w:adjustRightInd w:val="0"/>
        <w:spacing w:after="0" w:line="360" w:lineRule="auto"/>
        <w:ind w:left="1276" w:right="4" w:hanging="709"/>
        <w:jc w:val="both"/>
        <w:rPr>
          <w:rFonts w:cstheme="minorHAnsi"/>
          <w:sz w:val="24"/>
          <w:szCs w:val="24"/>
        </w:rPr>
      </w:pPr>
      <w:r w:rsidRPr="000313F5">
        <w:rPr>
          <w:rFonts w:cstheme="minorHAnsi"/>
          <w:sz w:val="24"/>
          <w:szCs w:val="24"/>
        </w:rPr>
        <w:t>Plasma Apheresis: Selective removal of plasma containing elements refer to as fractional components, such as clotting proteins and immunoglobulins.</w:t>
      </w:r>
    </w:p>
    <w:p w:rsidR="00BB7436" w:rsidRPr="000313F5" w:rsidRDefault="003523E1" w:rsidP="00CF52A1">
      <w:pPr>
        <w:numPr>
          <w:ilvl w:val="5"/>
          <w:numId w:val="6"/>
        </w:numPr>
        <w:autoSpaceDE w:val="0"/>
        <w:autoSpaceDN w:val="0"/>
        <w:adjustRightInd w:val="0"/>
        <w:spacing w:after="0" w:line="360" w:lineRule="auto"/>
        <w:ind w:left="1276" w:right="4" w:hanging="709"/>
        <w:jc w:val="both"/>
        <w:rPr>
          <w:rFonts w:cstheme="minorHAnsi"/>
          <w:b/>
          <w:sz w:val="24"/>
          <w:szCs w:val="24"/>
        </w:rPr>
      </w:pPr>
      <w:r w:rsidRPr="000313F5">
        <w:rPr>
          <w:rFonts w:cstheme="minorHAnsi"/>
          <w:sz w:val="24"/>
          <w:szCs w:val="24"/>
        </w:rPr>
        <w:t>Platelet Apheresis: Selective removal of platelets from whole blood.</w:t>
      </w:r>
    </w:p>
    <w:p w:rsidR="00BB7436" w:rsidRPr="000313F5" w:rsidRDefault="00BB7436">
      <w:pPr>
        <w:rPr>
          <w:rFonts w:cstheme="minorHAnsi"/>
          <w:sz w:val="24"/>
          <w:szCs w:val="24"/>
        </w:rPr>
      </w:pPr>
    </w:p>
    <w:p w:rsidR="003523E1" w:rsidRPr="000313F5" w:rsidRDefault="00BB7436" w:rsidP="00BB7436">
      <w:pPr>
        <w:autoSpaceDE w:val="0"/>
        <w:autoSpaceDN w:val="0"/>
        <w:adjustRightInd w:val="0"/>
        <w:spacing w:after="0" w:line="360" w:lineRule="auto"/>
        <w:ind w:left="567" w:right="4"/>
        <w:jc w:val="both"/>
        <w:rPr>
          <w:rFonts w:cstheme="minorHAnsi"/>
          <w:b/>
          <w:sz w:val="24"/>
          <w:szCs w:val="24"/>
        </w:rPr>
      </w:pPr>
      <w:r w:rsidRPr="000313F5">
        <w:rPr>
          <w:rFonts w:cstheme="minorHAnsi"/>
          <w:b/>
          <w:sz w:val="24"/>
          <w:szCs w:val="24"/>
        </w:rPr>
        <w:t>Plasmap</w:t>
      </w:r>
      <w:r w:rsidR="003523E1" w:rsidRPr="000313F5">
        <w:rPr>
          <w:rFonts w:cstheme="minorHAnsi"/>
          <w:b/>
          <w:sz w:val="24"/>
          <w:szCs w:val="24"/>
        </w:rPr>
        <w:t>heresis:</w:t>
      </w:r>
    </w:p>
    <w:p w:rsidR="003523E1" w:rsidRPr="000313F5" w:rsidRDefault="003523E1" w:rsidP="003523E1">
      <w:pPr>
        <w:autoSpaceDE w:val="0"/>
        <w:autoSpaceDN w:val="0"/>
        <w:adjustRightInd w:val="0"/>
        <w:spacing w:after="0" w:line="360" w:lineRule="auto"/>
        <w:ind w:left="567" w:right="4"/>
        <w:jc w:val="both"/>
        <w:rPr>
          <w:rFonts w:cstheme="minorHAnsi"/>
          <w:sz w:val="24"/>
          <w:szCs w:val="24"/>
        </w:rPr>
      </w:pPr>
      <w:r w:rsidRPr="000313F5">
        <w:rPr>
          <w:rFonts w:cstheme="minorHAnsi"/>
          <w:sz w:val="24"/>
          <w:szCs w:val="24"/>
        </w:rPr>
        <w:lastRenderedPageBreak/>
        <w:t xml:space="preserve">The blood is pumped into the rotating bowl in which layering of component occurs on the basis of the density. The desired fraction </w:t>
      </w:r>
      <w:r w:rsidR="00BB7436" w:rsidRPr="000313F5">
        <w:rPr>
          <w:rFonts w:cstheme="minorHAnsi"/>
          <w:sz w:val="24"/>
          <w:szCs w:val="24"/>
        </w:rPr>
        <w:t xml:space="preserve">is </w:t>
      </w:r>
      <w:r w:rsidRPr="000313F5">
        <w:rPr>
          <w:rFonts w:cstheme="minorHAnsi"/>
          <w:sz w:val="24"/>
          <w:szCs w:val="24"/>
        </w:rPr>
        <w:t xml:space="preserve">collected in a separated bag and remaining elements are returned to the donor by intermittent flow. </w:t>
      </w:r>
    </w:p>
    <w:p w:rsidR="00BB7436" w:rsidRPr="000313F5" w:rsidRDefault="00BB7436" w:rsidP="003523E1">
      <w:pPr>
        <w:autoSpaceDE w:val="0"/>
        <w:autoSpaceDN w:val="0"/>
        <w:adjustRightInd w:val="0"/>
        <w:spacing w:after="0" w:line="360" w:lineRule="auto"/>
        <w:ind w:left="567" w:right="4"/>
        <w:jc w:val="both"/>
        <w:rPr>
          <w:rFonts w:cstheme="minorHAnsi"/>
          <w:sz w:val="24"/>
          <w:szCs w:val="24"/>
        </w:rPr>
      </w:pPr>
    </w:p>
    <w:p w:rsidR="007560FE" w:rsidRPr="000313F5" w:rsidRDefault="0067054B" w:rsidP="003523E1">
      <w:pPr>
        <w:pStyle w:val="ListParagraph"/>
        <w:numPr>
          <w:ilvl w:val="0"/>
          <w:numId w:val="11"/>
        </w:numPr>
        <w:spacing w:line="360" w:lineRule="auto"/>
        <w:jc w:val="both"/>
        <w:rPr>
          <w:rFonts w:asciiTheme="minorHAnsi" w:eastAsia="Times New Roman" w:hAnsiTheme="minorHAnsi" w:cstheme="minorHAnsi"/>
          <w:b/>
        </w:rPr>
      </w:pPr>
      <w:r w:rsidRPr="000313F5">
        <w:rPr>
          <w:rFonts w:asciiTheme="minorHAnsi" w:eastAsia="Times New Roman" w:hAnsiTheme="minorHAnsi" w:cstheme="minorHAnsi"/>
          <w:b/>
        </w:rPr>
        <w:t>Criteria for donor selection</w:t>
      </w:r>
      <w:r w:rsidR="00B67F50" w:rsidRPr="000313F5">
        <w:rPr>
          <w:rFonts w:asciiTheme="minorHAnsi" w:eastAsia="Times New Roman" w:hAnsiTheme="minorHAnsi" w:cstheme="minorHAnsi"/>
          <w:b/>
        </w:rPr>
        <w:t xml:space="preserve"> for </w:t>
      </w:r>
      <w:r w:rsidR="00BB7436" w:rsidRPr="000313F5">
        <w:rPr>
          <w:rFonts w:asciiTheme="minorHAnsi" w:eastAsia="Times New Roman" w:hAnsiTheme="minorHAnsi" w:cstheme="minorHAnsi"/>
          <w:b/>
        </w:rPr>
        <w:t>plasma</w:t>
      </w:r>
      <w:r w:rsidR="00001341" w:rsidRPr="000313F5">
        <w:rPr>
          <w:rFonts w:asciiTheme="minorHAnsi" w:eastAsia="Times New Roman" w:hAnsiTheme="minorHAnsi" w:cstheme="minorHAnsi"/>
          <w:b/>
        </w:rPr>
        <w:t xml:space="preserve">pheresis </w:t>
      </w:r>
      <w:r w:rsidR="00BB7436" w:rsidRPr="000313F5">
        <w:rPr>
          <w:rFonts w:asciiTheme="minorHAnsi" w:eastAsia="Times New Roman" w:hAnsiTheme="minorHAnsi" w:cstheme="minorHAnsi"/>
          <w:b/>
        </w:rPr>
        <w:t xml:space="preserve">is </w:t>
      </w:r>
      <w:r w:rsidR="00001341" w:rsidRPr="000313F5">
        <w:rPr>
          <w:rFonts w:asciiTheme="minorHAnsi" w:eastAsia="Times New Roman" w:hAnsiTheme="minorHAnsi" w:cstheme="minorHAnsi"/>
          <w:b/>
        </w:rPr>
        <w:t xml:space="preserve">same as for normal blood donation </w:t>
      </w:r>
    </w:p>
    <w:p w:rsidR="002B7EFB" w:rsidRPr="000313F5" w:rsidRDefault="002B7EFB" w:rsidP="00657BB2">
      <w:pPr>
        <w:pStyle w:val="ListParagraph"/>
        <w:numPr>
          <w:ilvl w:val="0"/>
          <w:numId w:val="27"/>
        </w:numPr>
        <w:tabs>
          <w:tab w:val="left" w:pos="1560"/>
        </w:tabs>
        <w:spacing w:line="360" w:lineRule="auto"/>
        <w:ind w:left="1560" w:hanging="426"/>
        <w:jc w:val="both"/>
        <w:rPr>
          <w:rFonts w:asciiTheme="minorHAnsi" w:eastAsia="Times New Roman" w:hAnsiTheme="minorHAnsi" w:cstheme="minorHAnsi"/>
        </w:rPr>
      </w:pPr>
      <w:r w:rsidRPr="000313F5">
        <w:rPr>
          <w:rFonts w:asciiTheme="minorHAnsi" w:eastAsia="Times New Roman" w:hAnsiTheme="minorHAnsi" w:cstheme="minorHAnsi"/>
        </w:rPr>
        <w:t xml:space="preserve">Written consent on donor card before procedure </w:t>
      </w:r>
      <w:r w:rsidR="0033695D" w:rsidRPr="000313F5">
        <w:rPr>
          <w:rFonts w:asciiTheme="minorHAnsi" w:eastAsia="Times New Roman" w:hAnsiTheme="minorHAnsi" w:cstheme="minorHAnsi"/>
        </w:rPr>
        <w:t>is</w:t>
      </w:r>
      <w:r w:rsidRPr="000313F5">
        <w:rPr>
          <w:rFonts w:asciiTheme="minorHAnsi" w:eastAsia="Times New Roman" w:hAnsiTheme="minorHAnsi" w:cstheme="minorHAnsi"/>
        </w:rPr>
        <w:t xml:space="preserve"> commenced and </w:t>
      </w:r>
      <w:r w:rsidR="0033695D" w:rsidRPr="000313F5">
        <w:rPr>
          <w:rFonts w:asciiTheme="minorHAnsi" w:eastAsia="Times New Roman" w:hAnsiTheme="minorHAnsi" w:cstheme="minorHAnsi"/>
        </w:rPr>
        <w:t xml:space="preserve">the </w:t>
      </w:r>
      <w:r w:rsidR="009D5506" w:rsidRPr="000313F5">
        <w:rPr>
          <w:rFonts w:asciiTheme="minorHAnsi" w:eastAsia="Times New Roman" w:hAnsiTheme="minorHAnsi" w:cstheme="minorHAnsi"/>
        </w:rPr>
        <w:t xml:space="preserve">procedure </w:t>
      </w:r>
      <w:r w:rsidR="0033695D" w:rsidRPr="000313F5">
        <w:rPr>
          <w:rFonts w:asciiTheme="minorHAnsi" w:eastAsia="Times New Roman" w:hAnsiTheme="minorHAnsi" w:cstheme="minorHAnsi"/>
        </w:rPr>
        <w:t xml:space="preserve">should be </w:t>
      </w:r>
      <w:r w:rsidRPr="000313F5">
        <w:rPr>
          <w:rFonts w:asciiTheme="minorHAnsi" w:eastAsia="Times New Roman" w:hAnsiTheme="minorHAnsi" w:cstheme="minorHAnsi"/>
        </w:rPr>
        <w:t>explain</w:t>
      </w:r>
      <w:r w:rsidR="0033695D" w:rsidRPr="000313F5">
        <w:rPr>
          <w:rFonts w:asciiTheme="minorHAnsi" w:eastAsia="Times New Roman" w:hAnsiTheme="minorHAnsi" w:cstheme="minorHAnsi"/>
        </w:rPr>
        <w:t>ed</w:t>
      </w:r>
      <w:r w:rsidRPr="000313F5">
        <w:rPr>
          <w:rFonts w:asciiTheme="minorHAnsi" w:eastAsia="Times New Roman" w:hAnsiTheme="minorHAnsi" w:cstheme="minorHAnsi"/>
        </w:rPr>
        <w:t xml:space="preserve"> </w:t>
      </w:r>
      <w:r w:rsidR="009D5506" w:rsidRPr="000313F5">
        <w:rPr>
          <w:rFonts w:asciiTheme="minorHAnsi" w:eastAsia="Times New Roman" w:hAnsiTheme="minorHAnsi" w:cstheme="minorHAnsi"/>
        </w:rPr>
        <w:t xml:space="preserve">to the donor </w:t>
      </w:r>
      <w:r w:rsidR="00FE6A35" w:rsidRPr="000313F5">
        <w:rPr>
          <w:rFonts w:asciiTheme="minorHAnsi" w:eastAsia="Times New Roman" w:hAnsiTheme="minorHAnsi" w:cstheme="minorHAnsi"/>
        </w:rPr>
        <w:t xml:space="preserve">with </w:t>
      </w:r>
      <w:r w:rsidRPr="000313F5">
        <w:rPr>
          <w:rFonts w:asciiTheme="minorHAnsi" w:eastAsia="Times New Roman" w:hAnsiTheme="minorHAnsi" w:cstheme="minorHAnsi"/>
        </w:rPr>
        <w:t>its benefits and risk.</w:t>
      </w:r>
    </w:p>
    <w:p w:rsidR="00BF56FE" w:rsidRPr="000313F5" w:rsidRDefault="00DE1272" w:rsidP="00657BB2">
      <w:pPr>
        <w:pStyle w:val="ListParagraph"/>
        <w:numPr>
          <w:ilvl w:val="0"/>
          <w:numId w:val="27"/>
        </w:numPr>
        <w:tabs>
          <w:tab w:val="left" w:pos="1560"/>
        </w:tabs>
        <w:spacing w:line="360" w:lineRule="auto"/>
        <w:ind w:left="1560"/>
        <w:jc w:val="both"/>
        <w:rPr>
          <w:rFonts w:eastAsia="Times New Roman" w:cstheme="minorHAnsi"/>
        </w:rPr>
      </w:pPr>
      <w:r w:rsidRPr="000313F5">
        <w:rPr>
          <w:rFonts w:eastAsia="Times New Roman" w:cstheme="minorHAnsi"/>
        </w:rPr>
        <w:t>The medical officer shall certify that donor is fit for apheresis</w:t>
      </w:r>
      <w:r w:rsidR="00032408" w:rsidRPr="000313F5">
        <w:rPr>
          <w:rFonts w:eastAsia="Times New Roman" w:cstheme="minorHAnsi"/>
        </w:rPr>
        <w:t xml:space="preserve"> through donor selection.</w:t>
      </w:r>
    </w:p>
    <w:p w:rsidR="00BF56FE" w:rsidRPr="000313F5" w:rsidRDefault="00DE1272" w:rsidP="00657BB2">
      <w:pPr>
        <w:pStyle w:val="ListParagraph"/>
        <w:numPr>
          <w:ilvl w:val="0"/>
          <w:numId w:val="27"/>
        </w:numPr>
        <w:tabs>
          <w:tab w:val="left" w:pos="1560"/>
        </w:tabs>
        <w:spacing w:line="360" w:lineRule="auto"/>
        <w:ind w:left="1560"/>
        <w:jc w:val="both"/>
        <w:rPr>
          <w:rFonts w:eastAsia="Times New Roman" w:cstheme="minorHAnsi"/>
        </w:rPr>
      </w:pPr>
      <w:r w:rsidRPr="000313F5">
        <w:rPr>
          <w:rFonts w:eastAsia="Times New Roman" w:cstheme="minorHAnsi"/>
        </w:rPr>
        <w:t xml:space="preserve">The procedure shall be carried out by a trained person under supervision of a medical officer.  </w:t>
      </w:r>
    </w:p>
    <w:p w:rsidR="00BF56FE" w:rsidRPr="000313F5" w:rsidRDefault="00DE1272" w:rsidP="00657BB2">
      <w:pPr>
        <w:pStyle w:val="ListParagraph"/>
        <w:numPr>
          <w:ilvl w:val="0"/>
          <w:numId w:val="27"/>
        </w:numPr>
        <w:tabs>
          <w:tab w:val="left" w:pos="1560"/>
        </w:tabs>
        <w:spacing w:line="360" w:lineRule="auto"/>
        <w:ind w:left="1560"/>
        <w:jc w:val="both"/>
        <w:rPr>
          <w:rFonts w:eastAsia="Times New Roman" w:cstheme="minorHAnsi"/>
        </w:rPr>
      </w:pPr>
      <w:r w:rsidRPr="000313F5">
        <w:rPr>
          <w:rFonts w:eastAsia="Times New Roman" w:cstheme="minorHAnsi"/>
        </w:rPr>
        <w:t xml:space="preserve">If during </w:t>
      </w:r>
      <w:r w:rsidR="00BB7436" w:rsidRPr="000313F5">
        <w:rPr>
          <w:rFonts w:eastAsia="Times New Roman" w:cstheme="minorHAnsi"/>
        </w:rPr>
        <w:t xml:space="preserve">the procedure </w:t>
      </w:r>
      <w:r w:rsidRPr="000313F5">
        <w:rPr>
          <w:rFonts w:eastAsia="Times New Roman" w:cstheme="minorHAnsi"/>
        </w:rPr>
        <w:t xml:space="preserve">RBCs can not be retransfused than at least 12 week shall elapsed before a second procedure is conducted.   </w:t>
      </w:r>
    </w:p>
    <w:p w:rsidR="00BF56FE" w:rsidRPr="000313F5" w:rsidRDefault="00DE1272" w:rsidP="00657BB2">
      <w:pPr>
        <w:pStyle w:val="ListParagraph"/>
        <w:numPr>
          <w:ilvl w:val="0"/>
          <w:numId w:val="27"/>
        </w:numPr>
        <w:tabs>
          <w:tab w:val="left" w:pos="1560"/>
        </w:tabs>
        <w:spacing w:line="360" w:lineRule="auto"/>
        <w:ind w:left="1560"/>
        <w:jc w:val="both"/>
        <w:rPr>
          <w:rFonts w:eastAsia="Times New Roman" w:cstheme="minorHAnsi"/>
        </w:rPr>
      </w:pPr>
      <w:r w:rsidRPr="000313F5">
        <w:rPr>
          <w:rFonts w:eastAsia="Times New Roman" w:cstheme="minorHAnsi"/>
        </w:rPr>
        <w:t xml:space="preserve">The quantity of plasma separated from the blood of a donor shall not exceed 500 ml per sitting and once in a fortnight or shall  not exceed 1000 ml per month. </w:t>
      </w:r>
    </w:p>
    <w:p w:rsidR="00001341" w:rsidRPr="000313F5" w:rsidRDefault="00001341" w:rsidP="00657BB2">
      <w:pPr>
        <w:pStyle w:val="ListParagraph"/>
        <w:numPr>
          <w:ilvl w:val="0"/>
          <w:numId w:val="27"/>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Good venous access for successful phlebotomy as well as return of remaining component of blood to the donor.</w:t>
      </w:r>
    </w:p>
    <w:p w:rsidR="00001341" w:rsidRPr="000313F5" w:rsidRDefault="00001341" w:rsidP="00657BB2">
      <w:pPr>
        <w:pStyle w:val="ListParagraph"/>
        <w:numPr>
          <w:ilvl w:val="0"/>
          <w:numId w:val="27"/>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Minimum height and weight for the blood volume of 4 litres.</w:t>
      </w:r>
    </w:p>
    <w:p w:rsidR="00001341" w:rsidRPr="000313F5" w:rsidRDefault="00001341" w:rsidP="00657BB2">
      <w:pPr>
        <w:pStyle w:val="ListParagraph"/>
        <w:numPr>
          <w:ilvl w:val="0"/>
          <w:numId w:val="27"/>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 xml:space="preserve">CBC performed prior to </w:t>
      </w:r>
      <w:r w:rsidR="0002522C">
        <w:rPr>
          <w:rFonts w:asciiTheme="minorHAnsi" w:eastAsia="Times New Roman" w:hAnsiTheme="minorHAnsi" w:cstheme="minorHAnsi"/>
        </w:rPr>
        <w:t>plasma</w:t>
      </w:r>
      <w:r w:rsidRPr="000313F5">
        <w:rPr>
          <w:rFonts w:asciiTheme="minorHAnsi" w:eastAsia="Times New Roman" w:hAnsiTheme="minorHAnsi" w:cstheme="minorHAnsi"/>
        </w:rPr>
        <w:t xml:space="preserve"> apheresis.</w:t>
      </w:r>
    </w:p>
    <w:p w:rsidR="00001341" w:rsidRPr="000313F5" w:rsidRDefault="00001341" w:rsidP="00657BB2">
      <w:pPr>
        <w:pStyle w:val="ListParagraph"/>
        <w:numPr>
          <w:ilvl w:val="0"/>
          <w:numId w:val="27"/>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TT</w:t>
      </w:r>
      <w:r w:rsidR="00BB7436" w:rsidRPr="000313F5">
        <w:rPr>
          <w:rFonts w:asciiTheme="minorHAnsi" w:eastAsia="Times New Roman" w:hAnsiTheme="minorHAnsi" w:cstheme="minorHAnsi"/>
        </w:rPr>
        <w:t>I</w:t>
      </w:r>
      <w:r w:rsidRPr="000313F5">
        <w:rPr>
          <w:rFonts w:asciiTheme="minorHAnsi" w:eastAsia="Times New Roman" w:hAnsiTheme="minorHAnsi" w:cstheme="minorHAnsi"/>
        </w:rPr>
        <w:t xml:space="preserve"> test performed prior to </w:t>
      </w:r>
      <w:r w:rsidR="0002522C">
        <w:rPr>
          <w:rFonts w:asciiTheme="minorHAnsi" w:eastAsia="Times New Roman" w:hAnsiTheme="minorHAnsi" w:cstheme="minorHAnsi"/>
        </w:rPr>
        <w:t xml:space="preserve">plasma </w:t>
      </w:r>
      <w:r w:rsidRPr="000313F5">
        <w:rPr>
          <w:rFonts w:asciiTheme="minorHAnsi" w:eastAsia="Times New Roman" w:hAnsiTheme="minorHAnsi" w:cstheme="minorHAnsi"/>
        </w:rPr>
        <w:t>apheresis.</w:t>
      </w:r>
    </w:p>
    <w:p w:rsidR="00001341" w:rsidRPr="000313F5" w:rsidRDefault="00001341" w:rsidP="00657BB2">
      <w:pPr>
        <w:pStyle w:val="ListParagraph"/>
        <w:numPr>
          <w:ilvl w:val="0"/>
          <w:numId w:val="27"/>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Tot</w:t>
      </w:r>
      <w:r w:rsidR="00EF3ECA" w:rsidRPr="000313F5">
        <w:rPr>
          <w:rFonts w:asciiTheme="minorHAnsi" w:eastAsia="Times New Roman" w:hAnsiTheme="minorHAnsi" w:cstheme="minorHAnsi"/>
        </w:rPr>
        <w:t>a</w:t>
      </w:r>
      <w:r w:rsidRPr="000313F5">
        <w:rPr>
          <w:rFonts w:asciiTheme="minorHAnsi" w:eastAsia="Times New Roman" w:hAnsiTheme="minorHAnsi" w:cstheme="minorHAnsi"/>
        </w:rPr>
        <w:t>l blood process shall not be more than total blood volume</w:t>
      </w:r>
      <w:r w:rsidR="00233EEB" w:rsidRPr="000313F5">
        <w:rPr>
          <w:rFonts w:asciiTheme="minorHAnsi" w:eastAsia="Times New Roman" w:hAnsiTheme="minorHAnsi" w:cstheme="minorHAnsi"/>
        </w:rPr>
        <w:t xml:space="preserve"> (ECV should not exceed more than 15%)</w:t>
      </w:r>
      <w:r w:rsidR="00BB7436" w:rsidRPr="000313F5">
        <w:rPr>
          <w:rFonts w:asciiTheme="minorHAnsi" w:eastAsia="Times New Roman" w:hAnsiTheme="minorHAnsi" w:cstheme="minorHAnsi"/>
        </w:rPr>
        <w:t>.</w:t>
      </w:r>
      <w:r w:rsidRPr="000313F5">
        <w:rPr>
          <w:rFonts w:asciiTheme="minorHAnsi" w:eastAsia="Times New Roman" w:hAnsiTheme="minorHAnsi" w:cstheme="minorHAnsi"/>
        </w:rPr>
        <w:t xml:space="preserve"> </w:t>
      </w:r>
    </w:p>
    <w:p w:rsidR="00AB3C8C" w:rsidRPr="000313F5" w:rsidRDefault="00AB3C8C" w:rsidP="00657BB2">
      <w:pPr>
        <w:pStyle w:val="ListParagraph"/>
        <w:numPr>
          <w:ilvl w:val="0"/>
          <w:numId w:val="27"/>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The worksheet for the procedure be kept ready to be filled during each cycle.</w:t>
      </w:r>
    </w:p>
    <w:p w:rsidR="00BB7436" w:rsidRPr="000313F5" w:rsidRDefault="00BB7436" w:rsidP="00BB7436">
      <w:pPr>
        <w:pStyle w:val="ListParagraph"/>
        <w:tabs>
          <w:tab w:val="left" w:pos="1560"/>
        </w:tabs>
        <w:spacing w:line="360" w:lineRule="auto"/>
        <w:ind w:left="1560"/>
        <w:jc w:val="both"/>
        <w:rPr>
          <w:rFonts w:asciiTheme="minorHAnsi" w:eastAsia="Times New Roman" w:hAnsiTheme="minorHAnsi" w:cstheme="minorHAnsi"/>
        </w:rPr>
      </w:pPr>
    </w:p>
    <w:p w:rsidR="00032408" w:rsidRPr="000313F5" w:rsidRDefault="00BB7436" w:rsidP="00BB7436">
      <w:pPr>
        <w:pStyle w:val="ListParagraph"/>
        <w:numPr>
          <w:ilvl w:val="0"/>
          <w:numId w:val="11"/>
        </w:numPr>
        <w:tabs>
          <w:tab w:val="left" w:pos="1560"/>
        </w:tabs>
        <w:spacing w:line="360" w:lineRule="auto"/>
        <w:jc w:val="both"/>
        <w:rPr>
          <w:rFonts w:asciiTheme="minorHAnsi" w:eastAsia="Times New Roman" w:hAnsiTheme="minorHAnsi" w:cstheme="minorHAnsi"/>
          <w:b/>
        </w:rPr>
      </w:pPr>
      <w:r w:rsidRPr="000313F5">
        <w:rPr>
          <w:rFonts w:asciiTheme="minorHAnsi" w:eastAsia="Times New Roman" w:hAnsiTheme="minorHAnsi" w:cstheme="minorHAnsi"/>
          <w:b/>
        </w:rPr>
        <w:t xml:space="preserve">Overview: </w:t>
      </w:r>
    </w:p>
    <w:p w:rsidR="00BB7436" w:rsidRPr="000313F5" w:rsidRDefault="00E04225" w:rsidP="00BB7436">
      <w:pPr>
        <w:pStyle w:val="ListParagraph"/>
        <w:tabs>
          <w:tab w:val="left" w:pos="1560"/>
        </w:tabs>
        <w:spacing w:line="360" w:lineRule="auto"/>
        <w:ind w:left="927"/>
        <w:jc w:val="both"/>
        <w:rPr>
          <w:rFonts w:asciiTheme="minorHAnsi" w:eastAsia="Times New Roman" w:hAnsiTheme="minorHAnsi" w:cstheme="minorHAnsi"/>
        </w:rPr>
      </w:pPr>
      <w:r w:rsidRPr="000313F5">
        <w:rPr>
          <w:rFonts w:asciiTheme="minorHAnsi" w:eastAsia="Times New Roman" w:hAnsiTheme="minorHAnsi" w:cstheme="minorHAnsi"/>
        </w:rPr>
        <w:t>The smartcard permit to protocols PPP and FFP to collect a pre set volume of plasma from a healthy donor.</w:t>
      </w:r>
    </w:p>
    <w:p w:rsidR="00554EB4" w:rsidRPr="000313F5" w:rsidRDefault="00554EB4" w:rsidP="003523E1">
      <w:pPr>
        <w:pStyle w:val="ListParagraph"/>
        <w:tabs>
          <w:tab w:val="left" w:pos="1560"/>
        </w:tabs>
        <w:spacing w:line="360" w:lineRule="auto"/>
        <w:ind w:left="1560"/>
        <w:jc w:val="both"/>
        <w:rPr>
          <w:rFonts w:asciiTheme="minorHAnsi" w:eastAsia="Times New Roman" w:hAnsiTheme="minorHAnsi" w:cstheme="minorHAnsi"/>
        </w:rPr>
      </w:pPr>
    </w:p>
    <w:p w:rsidR="00EF3ECA" w:rsidRPr="000313F5" w:rsidRDefault="00EF3ECA" w:rsidP="003523E1">
      <w:pPr>
        <w:pStyle w:val="ListParagraph"/>
        <w:numPr>
          <w:ilvl w:val="0"/>
          <w:numId w:val="11"/>
        </w:numPr>
        <w:spacing w:line="360" w:lineRule="auto"/>
        <w:jc w:val="both"/>
        <w:rPr>
          <w:rFonts w:asciiTheme="minorHAnsi" w:eastAsia="Times New Roman" w:hAnsiTheme="minorHAnsi" w:cstheme="minorHAnsi"/>
          <w:b/>
        </w:rPr>
      </w:pPr>
      <w:r w:rsidRPr="000313F5">
        <w:rPr>
          <w:rFonts w:asciiTheme="minorHAnsi" w:eastAsia="Times New Roman" w:hAnsiTheme="minorHAnsi" w:cstheme="minorHAnsi"/>
          <w:b/>
        </w:rPr>
        <w:lastRenderedPageBreak/>
        <w:t>Preparing the MCS+ device</w:t>
      </w:r>
    </w:p>
    <w:p w:rsidR="00EF3ECA" w:rsidRPr="000313F5" w:rsidRDefault="00E04225" w:rsidP="004F1A8B">
      <w:pPr>
        <w:pStyle w:val="ListParagraph"/>
        <w:numPr>
          <w:ilvl w:val="0"/>
          <w:numId w:val="12"/>
        </w:numPr>
        <w:tabs>
          <w:tab w:val="left" w:pos="1418"/>
        </w:tabs>
        <w:spacing w:line="360" w:lineRule="auto"/>
        <w:ind w:left="1418" w:hanging="284"/>
        <w:jc w:val="both"/>
        <w:rPr>
          <w:rFonts w:asciiTheme="minorHAnsi" w:eastAsia="Times New Roman" w:hAnsiTheme="minorHAnsi" w:cstheme="minorHAnsi"/>
        </w:rPr>
      </w:pPr>
      <w:r w:rsidRPr="000313F5">
        <w:rPr>
          <w:rFonts w:asciiTheme="minorHAnsi" w:eastAsia="Times New Roman" w:hAnsiTheme="minorHAnsi" w:cstheme="minorHAnsi"/>
        </w:rPr>
        <w:t>Insert the PP</w:t>
      </w:r>
      <w:r w:rsidR="00EF3ECA" w:rsidRPr="000313F5">
        <w:rPr>
          <w:rFonts w:asciiTheme="minorHAnsi" w:eastAsia="Times New Roman" w:hAnsiTheme="minorHAnsi" w:cstheme="minorHAnsi"/>
        </w:rPr>
        <w:t>P</w:t>
      </w:r>
      <w:r w:rsidRPr="000313F5">
        <w:rPr>
          <w:rFonts w:asciiTheme="minorHAnsi" w:eastAsia="Times New Roman" w:hAnsiTheme="minorHAnsi" w:cstheme="minorHAnsi"/>
        </w:rPr>
        <w:t xml:space="preserve"> / FFP</w:t>
      </w:r>
      <w:r w:rsidR="00EF3ECA" w:rsidRPr="000313F5">
        <w:rPr>
          <w:rFonts w:asciiTheme="minorHAnsi" w:eastAsia="Times New Roman" w:hAnsiTheme="minorHAnsi" w:cstheme="minorHAnsi"/>
        </w:rPr>
        <w:t xml:space="preserve"> protocol card into the open card port (right side panel) until the release tab pops out when the MCS + device is powered off.</w:t>
      </w:r>
    </w:p>
    <w:p w:rsidR="00EF3ECA" w:rsidRPr="000313F5" w:rsidRDefault="00EF3ECA" w:rsidP="004F1A8B">
      <w:pPr>
        <w:pStyle w:val="ListParagraph"/>
        <w:numPr>
          <w:ilvl w:val="0"/>
          <w:numId w:val="12"/>
        </w:numPr>
        <w:tabs>
          <w:tab w:val="left" w:pos="1418"/>
        </w:tabs>
        <w:spacing w:line="360" w:lineRule="auto"/>
        <w:ind w:left="1560" w:hanging="426"/>
        <w:jc w:val="both"/>
        <w:rPr>
          <w:rFonts w:asciiTheme="minorHAnsi" w:eastAsia="Times New Roman" w:hAnsiTheme="minorHAnsi" w:cstheme="minorHAnsi"/>
        </w:rPr>
      </w:pPr>
      <w:r w:rsidRPr="000313F5">
        <w:rPr>
          <w:rFonts w:asciiTheme="minorHAnsi" w:eastAsia="Times New Roman" w:hAnsiTheme="minorHAnsi" w:cstheme="minorHAnsi"/>
        </w:rPr>
        <w:t>Close the card port door securely.</w:t>
      </w:r>
    </w:p>
    <w:p w:rsidR="00AB3C8C" w:rsidRPr="000313F5" w:rsidRDefault="00AB3C8C" w:rsidP="00AB3C8C">
      <w:pPr>
        <w:spacing w:after="0" w:line="360" w:lineRule="auto"/>
        <w:rPr>
          <w:rFonts w:eastAsia="Times New Roman" w:cstheme="minorHAnsi"/>
          <w:sz w:val="24"/>
          <w:szCs w:val="24"/>
        </w:rPr>
      </w:pPr>
    </w:p>
    <w:p w:rsidR="00EF3ECA" w:rsidRPr="000313F5" w:rsidRDefault="00EF3ECA" w:rsidP="004F1A8B">
      <w:pPr>
        <w:spacing w:after="0" w:line="360" w:lineRule="auto"/>
        <w:ind w:left="567"/>
        <w:rPr>
          <w:rFonts w:eastAsia="Times New Roman" w:cstheme="minorHAnsi"/>
          <w:sz w:val="24"/>
          <w:szCs w:val="24"/>
        </w:rPr>
      </w:pPr>
      <w:r w:rsidRPr="000313F5">
        <w:rPr>
          <w:rFonts w:eastAsia="Times New Roman" w:cstheme="minorHAnsi"/>
          <w:sz w:val="24"/>
          <w:szCs w:val="24"/>
        </w:rPr>
        <w:t>Power on the MCS+ device.</w:t>
      </w:r>
    </w:p>
    <w:p w:rsidR="0078273C" w:rsidRPr="000313F5" w:rsidRDefault="0078273C" w:rsidP="003523E1">
      <w:pPr>
        <w:pStyle w:val="ListParagraph"/>
        <w:spacing w:line="360" w:lineRule="auto"/>
        <w:ind w:left="851"/>
        <w:jc w:val="center"/>
        <w:rPr>
          <w:rFonts w:asciiTheme="minorHAnsi" w:eastAsia="Times New Roman" w:hAnsiTheme="minorHAnsi" w:cstheme="minorHAnsi"/>
        </w:rPr>
      </w:pPr>
      <w:r w:rsidRPr="000313F5">
        <w:rPr>
          <w:rFonts w:asciiTheme="minorHAnsi" w:eastAsia="Times New Roman" w:hAnsiTheme="minorHAnsi" w:cstheme="minorHAnsi"/>
          <w:noProof/>
          <w:lang w:val="en-IN" w:eastAsia="en-IN"/>
        </w:rPr>
        <w:drawing>
          <wp:inline distT="0" distB="0" distL="0" distR="0">
            <wp:extent cx="2587672" cy="1218131"/>
            <wp:effectExtent l="19050" t="0" r="3128" b="0"/>
            <wp:docPr id="3" name="Picture 3" descr="C:\Users\Pavesh\Pictures\My Scans\scan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sh\Pictures\My Scans\scan0091.jpg"/>
                    <pic:cNvPicPr>
                      <a:picLocks noChangeAspect="1" noChangeArrowheads="1"/>
                    </pic:cNvPicPr>
                  </pic:nvPicPr>
                  <pic:blipFill>
                    <a:blip r:embed="rId7" cstate="print"/>
                    <a:srcRect/>
                    <a:stretch>
                      <a:fillRect/>
                    </a:stretch>
                  </pic:blipFill>
                  <pic:spPr bwMode="auto">
                    <a:xfrm>
                      <a:off x="0" y="0"/>
                      <a:ext cx="2588528" cy="1218534"/>
                    </a:xfrm>
                    <a:prstGeom prst="rect">
                      <a:avLst/>
                    </a:prstGeom>
                    <a:noFill/>
                    <a:ln w="9525">
                      <a:noFill/>
                      <a:miter lim="800000"/>
                      <a:headEnd/>
                      <a:tailEnd/>
                    </a:ln>
                  </pic:spPr>
                </pic:pic>
              </a:graphicData>
            </a:graphic>
          </wp:inline>
        </w:drawing>
      </w:r>
    </w:p>
    <w:p w:rsidR="00E97EAD" w:rsidRPr="000313F5" w:rsidRDefault="0078273C" w:rsidP="003523E1">
      <w:pPr>
        <w:pStyle w:val="ListParagraph"/>
        <w:spacing w:line="360" w:lineRule="auto"/>
        <w:ind w:left="851"/>
        <w:jc w:val="center"/>
        <w:rPr>
          <w:rFonts w:asciiTheme="minorHAnsi" w:eastAsia="Times New Roman" w:hAnsiTheme="minorHAnsi" w:cstheme="minorHAnsi"/>
          <w:i/>
        </w:rPr>
      </w:pPr>
      <w:r w:rsidRPr="000313F5">
        <w:rPr>
          <w:rFonts w:asciiTheme="minorHAnsi" w:eastAsia="Times New Roman" w:hAnsiTheme="minorHAnsi" w:cstheme="minorHAnsi"/>
          <w:i/>
        </w:rPr>
        <w:t>MCS+ protocol insertion and removal</w:t>
      </w:r>
    </w:p>
    <w:p w:rsidR="0078273C" w:rsidRPr="000313F5" w:rsidRDefault="0078273C" w:rsidP="003523E1">
      <w:pPr>
        <w:pStyle w:val="ListParagraph"/>
        <w:spacing w:line="360" w:lineRule="auto"/>
        <w:ind w:left="851"/>
        <w:jc w:val="center"/>
        <w:rPr>
          <w:rFonts w:asciiTheme="minorHAnsi" w:eastAsia="Times New Roman" w:hAnsiTheme="minorHAnsi" w:cstheme="minorHAnsi"/>
          <w:i/>
        </w:rPr>
      </w:pPr>
    </w:p>
    <w:p w:rsidR="00E97EAD" w:rsidRPr="000313F5" w:rsidRDefault="00EF3ECA" w:rsidP="003523E1">
      <w:pPr>
        <w:pStyle w:val="ListParagraph"/>
        <w:numPr>
          <w:ilvl w:val="0"/>
          <w:numId w:val="12"/>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Immediately after the power on a series of internal self diagnostic test will be conducted prior to each collection procedure.</w:t>
      </w:r>
    </w:p>
    <w:p w:rsidR="0078273C" w:rsidRPr="000313F5" w:rsidRDefault="00E04225" w:rsidP="003523E1">
      <w:pPr>
        <w:pStyle w:val="ListParagraph"/>
        <w:tabs>
          <w:tab w:val="left" w:pos="1560"/>
        </w:tabs>
        <w:spacing w:line="360" w:lineRule="auto"/>
        <w:ind w:left="1560"/>
        <w:jc w:val="both"/>
        <w:rPr>
          <w:rFonts w:asciiTheme="minorHAnsi" w:eastAsia="Times New Roman" w:hAnsiTheme="minorHAnsi" w:cstheme="minorHAnsi"/>
        </w:rPr>
      </w:pPr>
      <w:r w:rsidRPr="000313F5">
        <w:rPr>
          <w:rFonts w:asciiTheme="minorHAnsi" w:eastAsia="Times New Roman" w:hAnsiTheme="minorHAnsi" w:cstheme="minorHAnsi"/>
        </w:rPr>
        <w:t>Figure page 3</w:t>
      </w:r>
    </w:p>
    <w:p w:rsidR="0078273C" w:rsidRPr="000313F5" w:rsidRDefault="0078273C" w:rsidP="003523E1">
      <w:pPr>
        <w:pStyle w:val="ListParagraph"/>
        <w:tabs>
          <w:tab w:val="left" w:pos="1560"/>
        </w:tabs>
        <w:spacing w:line="360" w:lineRule="auto"/>
        <w:ind w:left="1560"/>
        <w:jc w:val="center"/>
        <w:rPr>
          <w:rFonts w:asciiTheme="minorHAnsi" w:eastAsia="Times New Roman" w:hAnsiTheme="minorHAnsi" w:cstheme="minorHAnsi"/>
        </w:rPr>
      </w:pPr>
    </w:p>
    <w:p w:rsidR="0078273C" w:rsidRPr="000313F5" w:rsidRDefault="0078273C" w:rsidP="003523E1">
      <w:pPr>
        <w:pStyle w:val="ListParagraph"/>
        <w:tabs>
          <w:tab w:val="left" w:pos="1560"/>
        </w:tabs>
        <w:spacing w:line="360" w:lineRule="auto"/>
        <w:ind w:left="1560"/>
        <w:jc w:val="center"/>
        <w:rPr>
          <w:rFonts w:asciiTheme="minorHAnsi" w:eastAsia="Times New Roman" w:hAnsiTheme="minorHAnsi" w:cstheme="minorHAnsi"/>
          <w:i/>
        </w:rPr>
      </w:pPr>
    </w:p>
    <w:p w:rsidR="00EF3ECA" w:rsidRPr="000313F5" w:rsidRDefault="00EF3ECA" w:rsidP="003523E1">
      <w:pPr>
        <w:pStyle w:val="ListParagraph"/>
        <w:tabs>
          <w:tab w:val="left" w:pos="1560"/>
        </w:tabs>
        <w:spacing w:line="360" w:lineRule="auto"/>
        <w:ind w:left="1560"/>
        <w:jc w:val="both"/>
        <w:rPr>
          <w:rFonts w:asciiTheme="minorHAnsi" w:eastAsia="Times New Roman" w:hAnsiTheme="minorHAnsi" w:cstheme="minorHAnsi"/>
        </w:rPr>
      </w:pPr>
      <w:r w:rsidRPr="000313F5">
        <w:rPr>
          <w:rFonts w:asciiTheme="minorHAnsi" w:eastAsia="Times New Roman" w:hAnsiTheme="minorHAnsi" w:cstheme="minorHAnsi"/>
        </w:rPr>
        <w:t>Once the self diagnostic test completed the bar graph screen message will indicate 100 %, to confirm that tested system are functioning properly.</w:t>
      </w:r>
    </w:p>
    <w:p w:rsidR="000F665F" w:rsidRPr="000313F5" w:rsidRDefault="00EF3ECA" w:rsidP="003523E1">
      <w:pPr>
        <w:pStyle w:val="ListParagraph"/>
        <w:numPr>
          <w:ilvl w:val="0"/>
          <w:numId w:val="12"/>
        </w:numPr>
        <w:tabs>
          <w:tab w:val="left" w:pos="1560"/>
        </w:tabs>
        <w:spacing w:line="360" w:lineRule="auto"/>
        <w:ind w:left="1560" w:hanging="284"/>
        <w:jc w:val="both"/>
        <w:rPr>
          <w:rFonts w:asciiTheme="minorHAnsi" w:eastAsia="Times New Roman" w:hAnsiTheme="minorHAnsi" w:cstheme="minorHAnsi"/>
        </w:rPr>
      </w:pPr>
      <w:r w:rsidRPr="000313F5">
        <w:rPr>
          <w:rFonts w:asciiTheme="minorHAnsi" w:eastAsia="Times New Roman" w:hAnsiTheme="minorHAnsi" w:cstheme="minorHAnsi"/>
        </w:rPr>
        <w:t>The MCS + device screen will display please lock, unlock and relock the centrifuge lid.</w:t>
      </w:r>
    </w:p>
    <w:p w:rsidR="00554EB4" w:rsidRPr="000313F5" w:rsidRDefault="00554EB4" w:rsidP="003523E1">
      <w:pPr>
        <w:pStyle w:val="ListParagraph"/>
        <w:tabs>
          <w:tab w:val="left" w:pos="1560"/>
        </w:tabs>
        <w:spacing w:line="360" w:lineRule="auto"/>
        <w:ind w:left="1560"/>
        <w:jc w:val="both"/>
        <w:rPr>
          <w:rFonts w:asciiTheme="minorHAnsi" w:eastAsia="Times New Roman" w:hAnsiTheme="minorHAnsi" w:cstheme="minorHAnsi"/>
        </w:rPr>
      </w:pPr>
    </w:p>
    <w:p w:rsidR="00EF3ECA" w:rsidRPr="000313F5" w:rsidRDefault="00EF3ECA" w:rsidP="003523E1">
      <w:pPr>
        <w:pStyle w:val="ListParagraph"/>
        <w:numPr>
          <w:ilvl w:val="0"/>
          <w:numId w:val="11"/>
        </w:numPr>
        <w:spacing w:line="360" w:lineRule="auto"/>
        <w:ind w:left="1134" w:hanging="567"/>
        <w:jc w:val="both"/>
        <w:rPr>
          <w:rFonts w:asciiTheme="minorHAnsi" w:eastAsia="Times New Roman" w:hAnsiTheme="minorHAnsi" w:cstheme="minorHAnsi"/>
          <w:b/>
        </w:rPr>
      </w:pPr>
      <w:r w:rsidRPr="000313F5">
        <w:rPr>
          <w:rFonts w:asciiTheme="minorHAnsi" w:eastAsia="Times New Roman" w:hAnsiTheme="minorHAnsi" w:cstheme="minorHAnsi"/>
          <w:b/>
        </w:rPr>
        <w:t xml:space="preserve">Selecting protocol Option </w:t>
      </w:r>
    </w:p>
    <w:p w:rsidR="00EF3ECA" w:rsidRPr="000313F5" w:rsidRDefault="00EF3ECA" w:rsidP="003523E1">
      <w:pPr>
        <w:pStyle w:val="ListParagraph"/>
        <w:spacing w:line="360" w:lineRule="auto"/>
        <w:ind w:left="1134"/>
        <w:jc w:val="both"/>
        <w:rPr>
          <w:rFonts w:asciiTheme="minorHAnsi" w:eastAsia="Times New Roman" w:hAnsiTheme="minorHAnsi" w:cstheme="minorHAnsi"/>
        </w:rPr>
      </w:pPr>
      <w:r w:rsidRPr="000313F5">
        <w:rPr>
          <w:rFonts w:asciiTheme="minorHAnsi" w:eastAsia="Times New Roman" w:hAnsiTheme="minorHAnsi" w:cstheme="minorHAnsi"/>
        </w:rPr>
        <w:t xml:space="preserve">When device has </w:t>
      </w:r>
      <w:r w:rsidR="006F799A" w:rsidRPr="000313F5">
        <w:rPr>
          <w:rFonts w:asciiTheme="minorHAnsi" w:eastAsia="Times New Roman" w:hAnsiTheme="minorHAnsi" w:cstheme="minorHAnsi"/>
        </w:rPr>
        <w:t>performed</w:t>
      </w:r>
      <w:r w:rsidRPr="000313F5">
        <w:rPr>
          <w:rFonts w:asciiTheme="minorHAnsi" w:eastAsia="Times New Roman" w:hAnsiTheme="minorHAnsi" w:cstheme="minorHAnsi"/>
        </w:rPr>
        <w:t xml:space="preserve"> self diagnostic test the operator will proceed to select certain protocol option. </w:t>
      </w:r>
      <w:r w:rsidR="00E04225" w:rsidRPr="000313F5">
        <w:rPr>
          <w:rFonts w:asciiTheme="minorHAnsi" w:eastAsia="Times New Roman" w:hAnsiTheme="minorHAnsi" w:cstheme="minorHAnsi"/>
        </w:rPr>
        <w:t xml:space="preserve">Chose the platelet poor plasma (PPP option) </w:t>
      </w:r>
    </w:p>
    <w:p w:rsidR="0078273C" w:rsidRPr="004F1A8B" w:rsidRDefault="00554EB4" w:rsidP="00A5285E">
      <w:pPr>
        <w:spacing w:after="0" w:line="360" w:lineRule="auto"/>
        <w:rPr>
          <w:rFonts w:eastAsia="Times New Roman" w:cstheme="minorHAnsi"/>
          <w:color w:val="FF0000"/>
          <w:sz w:val="24"/>
          <w:szCs w:val="24"/>
        </w:rPr>
      </w:pPr>
      <w:r w:rsidRPr="000313F5">
        <w:rPr>
          <w:rFonts w:eastAsia="Times New Roman" w:cstheme="minorHAnsi"/>
          <w:sz w:val="24"/>
          <w:szCs w:val="24"/>
        </w:rPr>
        <w:br w:type="page"/>
      </w:r>
      <w:r w:rsidR="004F1A8B">
        <w:rPr>
          <w:rFonts w:eastAsia="Times New Roman" w:cstheme="minorHAnsi"/>
          <w:sz w:val="24"/>
          <w:szCs w:val="24"/>
        </w:rPr>
        <w:lastRenderedPageBreak/>
        <w:tab/>
      </w:r>
      <w:r w:rsidR="004F1A8B">
        <w:rPr>
          <w:rFonts w:eastAsia="Times New Roman" w:cstheme="minorHAnsi"/>
          <w:sz w:val="24"/>
          <w:szCs w:val="24"/>
        </w:rPr>
        <w:tab/>
      </w:r>
      <w:r w:rsidR="008A0AB5">
        <w:rPr>
          <w:rFonts w:cstheme="minorHAnsi"/>
          <w:noProof/>
          <w:color w:val="FF0000"/>
          <w:sz w:val="24"/>
          <w:szCs w:val="24"/>
          <w:lang w:val="en-IN" w:eastAsia="en-IN"/>
        </w:rPr>
        <w:drawing>
          <wp:inline distT="0" distB="0" distL="0" distR="0">
            <wp:extent cx="4401185" cy="1781175"/>
            <wp:effectExtent l="19050" t="0" r="0" b="0"/>
            <wp:docPr id="5" name="Picture 3" descr="C:\Users\Pavesh\Pictures\My Scans\scan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sh\Pictures\My Scans\scan0128.jpg"/>
                    <pic:cNvPicPr>
                      <a:picLocks noChangeAspect="1" noChangeArrowheads="1"/>
                    </pic:cNvPicPr>
                  </pic:nvPicPr>
                  <pic:blipFill>
                    <a:blip r:embed="rId8"/>
                    <a:srcRect/>
                    <a:stretch>
                      <a:fillRect/>
                    </a:stretch>
                  </pic:blipFill>
                  <pic:spPr bwMode="auto">
                    <a:xfrm>
                      <a:off x="0" y="0"/>
                      <a:ext cx="4401185" cy="1781175"/>
                    </a:xfrm>
                    <a:prstGeom prst="rect">
                      <a:avLst/>
                    </a:prstGeom>
                    <a:noFill/>
                    <a:ln w="9525">
                      <a:noFill/>
                      <a:miter lim="800000"/>
                      <a:headEnd/>
                      <a:tailEnd/>
                    </a:ln>
                  </pic:spPr>
                </pic:pic>
              </a:graphicData>
            </a:graphic>
          </wp:inline>
        </w:drawing>
      </w:r>
    </w:p>
    <w:p w:rsidR="00554EB4" w:rsidRPr="000313F5" w:rsidRDefault="006C07D9" w:rsidP="003523E1">
      <w:pPr>
        <w:tabs>
          <w:tab w:val="left" w:pos="1134"/>
        </w:tabs>
        <w:spacing w:after="0" w:line="360" w:lineRule="auto"/>
        <w:ind w:left="1134"/>
        <w:jc w:val="both"/>
        <w:rPr>
          <w:rFonts w:eastAsia="Times New Roman" w:cstheme="minorHAnsi"/>
          <w:sz w:val="24"/>
          <w:szCs w:val="24"/>
        </w:rPr>
      </w:pPr>
      <w:r w:rsidRPr="000313F5">
        <w:rPr>
          <w:rFonts w:eastAsia="Times New Roman" w:cstheme="minorHAnsi"/>
          <w:sz w:val="24"/>
          <w:szCs w:val="24"/>
        </w:rPr>
        <w:t>Number of bags 1 and saline compensation No is selected.</w:t>
      </w:r>
    </w:p>
    <w:p w:rsidR="00910DB0" w:rsidRPr="000313F5" w:rsidRDefault="00910DB0" w:rsidP="003523E1">
      <w:pPr>
        <w:tabs>
          <w:tab w:val="left" w:pos="1134"/>
        </w:tabs>
        <w:spacing w:after="0" w:line="360" w:lineRule="auto"/>
        <w:ind w:left="1134"/>
        <w:jc w:val="both"/>
        <w:rPr>
          <w:rFonts w:eastAsia="Times New Roman" w:cstheme="minorHAnsi"/>
          <w:sz w:val="24"/>
          <w:szCs w:val="24"/>
        </w:rPr>
      </w:pPr>
    </w:p>
    <w:p w:rsidR="006C44B3" w:rsidRPr="000313F5" w:rsidRDefault="006C44B3" w:rsidP="003523E1">
      <w:pPr>
        <w:pStyle w:val="ListParagraph"/>
        <w:numPr>
          <w:ilvl w:val="0"/>
          <w:numId w:val="11"/>
        </w:numPr>
        <w:spacing w:line="360" w:lineRule="auto"/>
        <w:ind w:left="1134" w:hanging="567"/>
        <w:jc w:val="both"/>
        <w:rPr>
          <w:rFonts w:asciiTheme="minorHAnsi" w:eastAsia="Times New Roman" w:hAnsiTheme="minorHAnsi" w:cstheme="minorHAnsi"/>
          <w:b/>
        </w:rPr>
      </w:pPr>
      <w:r w:rsidRPr="000313F5">
        <w:rPr>
          <w:rFonts w:asciiTheme="minorHAnsi" w:eastAsia="Times New Roman" w:hAnsiTheme="minorHAnsi" w:cstheme="minorHAnsi"/>
          <w:b/>
        </w:rPr>
        <w:t xml:space="preserve">Disposable set installation </w:t>
      </w:r>
    </w:p>
    <w:p w:rsidR="00910DB0" w:rsidRPr="000313F5" w:rsidRDefault="00910DB0" w:rsidP="00910DB0">
      <w:pPr>
        <w:pStyle w:val="ListParagraph"/>
        <w:spacing w:line="360" w:lineRule="auto"/>
        <w:ind w:left="1134"/>
        <w:jc w:val="both"/>
        <w:rPr>
          <w:rFonts w:asciiTheme="minorHAnsi" w:eastAsia="Times New Roman" w:hAnsiTheme="minorHAnsi" w:cstheme="minorHAnsi"/>
        </w:rPr>
      </w:pPr>
      <w:r w:rsidRPr="000313F5">
        <w:rPr>
          <w:rFonts w:asciiTheme="minorHAnsi" w:eastAsia="Times New Roman" w:hAnsiTheme="minorHAnsi" w:cstheme="minorHAnsi"/>
        </w:rPr>
        <w:t>MCS + displays the following screen</w:t>
      </w:r>
    </w:p>
    <w:p w:rsidR="00000BDC" w:rsidRPr="00185A29" w:rsidRDefault="00000BDC" w:rsidP="00910DB0">
      <w:pPr>
        <w:pStyle w:val="ListParagraph"/>
        <w:spacing w:line="360" w:lineRule="auto"/>
        <w:ind w:left="1134"/>
        <w:jc w:val="both"/>
        <w:rPr>
          <w:rFonts w:asciiTheme="minorHAnsi" w:eastAsia="Times New Roman" w:hAnsiTheme="minorHAnsi" w:cstheme="minorHAnsi"/>
          <w:color w:val="FF0000"/>
        </w:rPr>
      </w:pPr>
      <w:r>
        <w:rPr>
          <w:rFonts w:asciiTheme="minorHAnsi" w:eastAsia="Times New Roman" w:hAnsiTheme="minorHAnsi" w:cstheme="minorHAnsi"/>
          <w:noProof/>
          <w:color w:val="FF0000"/>
          <w:lang w:val="en-IN" w:eastAsia="en-IN"/>
        </w:rPr>
        <w:drawing>
          <wp:inline distT="0" distB="0" distL="0" distR="0">
            <wp:extent cx="4578985" cy="1828800"/>
            <wp:effectExtent l="19050" t="0" r="0" b="0"/>
            <wp:docPr id="16" name="Picture 14" descr="C:\Users\Pavesh\Pictures\My Scans\scan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esh\Pictures\My Scans\scan0136.jpg"/>
                    <pic:cNvPicPr>
                      <a:picLocks noChangeAspect="1" noChangeArrowheads="1"/>
                    </pic:cNvPicPr>
                  </pic:nvPicPr>
                  <pic:blipFill>
                    <a:blip r:embed="rId9"/>
                    <a:srcRect/>
                    <a:stretch>
                      <a:fillRect/>
                    </a:stretch>
                  </pic:blipFill>
                  <pic:spPr bwMode="auto">
                    <a:xfrm>
                      <a:off x="0" y="0"/>
                      <a:ext cx="4578985" cy="1828800"/>
                    </a:xfrm>
                    <a:prstGeom prst="rect">
                      <a:avLst/>
                    </a:prstGeom>
                    <a:noFill/>
                    <a:ln w="9525">
                      <a:noFill/>
                      <a:miter lim="800000"/>
                      <a:headEnd/>
                      <a:tailEnd/>
                    </a:ln>
                  </pic:spPr>
                </pic:pic>
              </a:graphicData>
            </a:graphic>
          </wp:inline>
        </w:drawing>
      </w:r>
    </w:p>
    <w:p w:rsidR="006C44B3" w:rsidRPr="000313F5" w:rsidRDefault="006C44B3" w:rsidP="003523E1">
      <w:pPr>
        <w:pStyle w:val="ListParagraph"/>
        <w:numPr>
          <w:ilvl w:val="0"/>
          <w:numId w:val="10"/>
        </w:numPr>
        <w:spacing w:line="360" w:lineRule="auto"/>
        <w:ind w:left="1560"/>
        <w:jc w:val="both"/>
        <w:rPr>
          <w:rFonts w:asciiTheme="minorHAnsi" w:eastAsia="Times New Roman" w:hAnsiTheme="minorHAnsi" w:cstheme="minorHAnsi"/>
        </w:rPr>
      </w:pPr>
      <w:r w:rsidRPr="000313F5">
        <w:rPr>
          <w:rFonts w:asciiTheme="minorHAnsi" w:eastAsia="Times New Roman" w:hAnsiTheme="minorHAnsi" w:cstheme="minorHAnsi"/>
        </w:rPr>
        <w:t>Extend the weigher arm at 90</w:t>
      </w:r>
      <w:r w:rsidRPr="000313F5">
        <w:rPr>
          <w:rFonts w:asciiTheme="minorHAnsi" w:eastAsia="Times New Roman" w:hAnsiTheme="minorHAnsi" w:cstheme="minorHAnsi"/>
          <w:vertAlign w:val="superscript"/>
        </w:rPr>
        <w:t>0</w:t>
      </w:r>
      <w:r w:rsidRPr="000313F5">
        <w:rPr>
          <w:rFonts w:asciiTheme="minorHAnsi" w:eastAsia="Times New Roman" w:hAnsiTheme="minorHAnsi" w:cstheme="minorHAnsi"/>
        </w:rPr>
        <w:t xml:space="preserve">  </w:t>
      </w:r>
    </w:p>
    <w:p w:rsidR="00EF7734" w:rsidRPr="000313F5" w:rsidRDefault="00EF7734" w:rsidP="003523E1">
      <w:pPr>
        <w:pStyle w:val="ListParagraph"/>
        <w:numPr>
          <w:ilvl w:val="0"/>
          <w:numId w:val="10"/>
        </w:numPr>
        <w:spacing w:line="360" w:lineRule="auto"/>
        <w:ind w:left="1560"/>
        <w:jc w:val="both"/>
        <w:rPr>
          <w:rFonts w:asciiTheme="minorHAnsi" w:eastAsia="Times New Roman" w:hAnsiTheme="minorHAnsi" w:cstheme="minorHAnsi"/>
        </w:rPr>
      </w:pPr>
      <w:r w:rsidRPr="000313F5">
        <w:rPr>
          <w:rFonts w:asciiTheme="minorHAnsi" w:eastAsia="Times New Roman" w:hAnsiTheme="minorHAnsi" w:cstheme="minorHAnsi"/>
        </w:rPr>
        <w:t xml:space="preserve">The operator should inspect the disposable material prior to, as well as during installation on the MCS + device using the following guidelines. </w:t>
      </w:r>
    </w:p>
    <w:p w:rsidR="00EF7734" w:rsidRPr="000313F5" w:rsidRDefault="00EF7734" w:rsidP="003523E1">
      <w:pPr>
        <w:pStyle w:val="ListParagraph"/>
        <w:numPr>
          <w:ilvl w:val="0"/>
          <w:numId w:val="15"/>
        </w:numPr>
        <w:spacing w:line="360" w:lineRule="auto"/>
        <w:ind w:left="1985"/>
        <w:jc w:val="both"/>
        <w:rPr>
          <w:rFonts w:asciiTheme="minorHAnsi" w:eastAsia="Times New Roman" w:hAnsiTheme="minorHAnsi" w:cstheme="minorHAnsi"/>
        </w:rPr>
      </w:pPr>
      <w:r w:rsidRPr="000313F5">
        <w:rPr>
          <w:rFonts w:asciiTheme="minorHAnsi" w:eastAsia="Times New Roman" w:hAnsiTheme="minorHAnsi" w:cstheme="minorHAnsi"/>
        </w:rPr>
        <w:t xml:space="preserve">Verify that the disposable set </w:t>
      </w:r>
      <w:r w:rsidR="00DF21DA" w:rsidRPr="000313F5">
        <w:rPr>
          <w:rFonts w:asciiTheme="minorHAnsi" w:eastAsia="Times New Roman" w:hAnsiTheme="minorHAnsi" w:cstheme="minorHAnsi"/>
        </w:rPr>
        <w:t>correspond</w:t>
      </w:r>
      <w:r w:rsidRPr="000313F5">
        <w:rPr>
          <w:rFonts w:asciiTheme="minorHAnsi" w:eastAsia="Times New Roman" w:hAnsiTheme="minorHAnsi" w:cstheme="minorHAnsi"/>
        </w:rPr>
        <w:t xml:space="preserve"> with the selected protocol and options</w:t>
      </w:r>
      <w:r w:rsidR="004774E6" w:rsidRPr="000313F5">
        <w:rPr>
          <w:rFonts w:asciiTheme="minorHAnsi" w:eastAsia="Times New Roman" w:hAnsiTheme="minorHAnsi" w:cstheme="minorHAnsi"/>
        </w:rPr>
        <w:t xml:space="preserve">. </w:t>
      </w:r>
    </w:p>
    <w:p w:rsidR="00EF7734" w:rsidRPr="000313F5" w:rsidRDefault="00EF7734" w:rsidP="003523E1">
      <w:pPr>
        <w:pStyle w:val="ListParagraph"/>
        <w:numPr>
          <w:ilvl w:val="0"/>
          <w:numId w:val="15"/>
        </w:numPr>
        <w:spacing w:line="360" w:lineRule="auto"/>
        <w:ind w:left="1985"/>
        <w:jc w:val="both"/>
        <w:rPr>
          <w:rFonts w:asciiTheme="minorHAnsi" w:eastAsia="Times New Roman" w:hAnsiTheme="minorHAnsi" w:cstheme="minorHAnsi"/>
        </w:rPr>
      </w:pPr>
      <w:r w:rsidRPr="000313F5">
        <w:rPr>
          <w:rFonts w:asciiTheme="minorHAnsi" w:eastAsia="Times New Roman" w:hAnsiTheme="minorHAnsi" w:cstheme="minorHAnsi"/>
        </w:rPr>
        <w:t>Verify that that neither the packaging kit nor cover has been damaged.</w:t>
      </w:r>
    </w:p>
    <w:p w:rsidR="00010843" w:rsidRPr="000313F5" w:rsidRDefault="00EF7734" w:rsidP="003523E1">
      <w:pPr>
        <w:pStyle w:val="ListParagraph"/>
        <w:numPr>
          <w:ilvl w:val="0"/>
          <w:numId w:val="15"/>
        </w:numPr>
        <w:spacing w:line="360" w:lineRule="auto"/>
        <w:ind w:left="1985"/>
        <w:jc w:val="both"/>
        <w:rPr>
          <w:rFonts w:asciiTheme="minorHAnsi" w:eastAsia="Times New Roman" w:hAnsiTheme="minorHAnsi" w:cstheme="minorHAnsi"/>
        </w:rPr>
      </w:pPr>
      <w:r w:rsidRPr="000313F5">
        <w:rPr>
          <w:rFonts w:asciiTheme="minorHAnsi" w:eastAsia="Times New Roman" w:hAnsiTheme="minorHAnsi" w:cstheme="minorHAnsi"/>
        </w:rPr>
        <w:t xml:space="preserve">Inspect all tubing section during installation and insure that no </w:t>
      </w:r>
      <w:r w:rsidR="000F665F" w:rsidRPr="000313F5">
        <w:rPr>
          <w:rFonts w:asciiTheme="minorHAnsi" w:eastAsia="Times New Roman" w:hAnsiTheme="minorHAnsi" w:cstheme="minorHAnsi"/>
        </w:rPr>
        <w:t>occlusions are</w:t>
      </w:r>
      <w:r w:rsidRPr="000313F5">
        <w:rPr>
          <w:rFonts w:asciiTheme="minorHAnsi" w:eastAsia="Times New Roman" w:hAnsiTheme="minorHAnsi" w:cstheme="minorHAnsi"/>
        </w:rPr>
        <w:t xml:space="preserve"> present.</w:t>
      </w:r>
    </w:p>
    <w:p w:rsidR="006C44B3" w:rsidRPr="000313F5" w:rsidRDefault="006C44B3" w:rsidP="003523E1">
      <w:pPr>
        <w:pStyle w:val="ListParagraph"/>
        <w:numPr>
          <w:ilvl w:val="0"/>
          <w:numId w:val="10"/>
        </w:numPr>
        <w:spacing w:line="360" w:lineRule="auto"/>
        <w:ind w:left="1560"/>
        <w:jc w:val="both"/>
        <w:rPr>
          <w:rFonts w:asciiTheme="minorHAnsi" w:eastAsia="Times New Roman" w:hAnsiTheme="minorHAnsi" w:cstheme="minorHAnsi"/>
        </w:rPr>
      </w:pPr>
      <w:r w:rsidRPr="000313F5">
        <w:rPr>
          <w:rFonts w:asciiTheme="minorHAnsi" w:eastAsia="Times New Roman" w:hAnsiTheme="minorHAnsi" w:cstheme="minorHAnsi"/>
        </w:rPr>
        <w:t xml:space="preserve">Disposable set installed according to the information display on screen </w:t>
      </w:r>
    </w:p>
    <w:p w:rsidR="00AC5C59" w:rsidRPr="000313F5" w:rsidRDefault="00AC5C59" w:rsidP="00AC5C59">
      <w:pPr>
        <w:pStyle w:val="ListParagraph"/>
        <w:numPr>
          <w:ilvl w:val="0"/>
          <w:numId w:val="10"/>
        </w:numPr>
        <w:spacing w:line="360" w:lineRule="auto"/>
        <w:ind w:left="1560"/>
        <w:jc w:val="both"/>
        <w:rPr>
          <w:rFonts w:asciiTheme="minorHAnsi" w:eastAsia="Times New Roman" w:hAnsiTheme="minorHAnsi" w:cstheme="minorHAnsi"/>
        </w:rPr>
      </w:pPr>
      <w:r w:rsidRPr="000313F5">
        <w:rPr>
          <w:rFonts w:asciiTheme="minorHAnsi" w:eastAsia="Times New Roman" w:hAnsiTheme="minorHAnsi" w:cstheme="minorHAnsi"/>
        </w:rPr>
        <w:t xml:space="preserve">Plasmapheresis sets do not include pump stop adampters, therefore a spare adapter must be snapped on the AC pump and another on the transfer Blood pump </w:t>
      </w:r>
    </w:p>
    <w:p w:rsidR="000313F5" w:rsidRPr="000313F5" w:rsidRDefault="000313F5" w:rsidP="00185A29">
      <w:pPr>
        <w:autoSpaceDE w:val="0"/>
        <w:autoSpaceDN w:val="0"/>
        <w:adjustRightInd w:val="0"/>
        <w:spacing w:before="19" w:line="340" w:lineRule="exact"/>
        <w:ind w:left="1134" w:right="-1"/>
        <w:rPr>
          <w:rFonts w:cstheme="minorHAnsi"/>
          <w:b/>
          <w:bCs/>
          <w:sz w:val="24"/>
          <w:szCs w:val="24"/>
        </w:rPr>
      </w:pPr>
      <w:r w:rsidRPr="000313F5">
        <w:rPr>
          <w:rFonts w:cstheme="minorHAnsi"/>
          <w:b/>
          <w:bCs/>
          <w:sz w:val="24"/>
          <w:szCs w:val="24"/>
        </w:rPr>
        <w:lastRenderedPageBreak/>
        <w:t>Step 1 to 3 for BMB bowl installation</w:t>
      </w:r>
    </w:p>
    <w:p w:rsidR="000313F5" w:rsidRPr="000313F5" w:rsidRDefault="000313F5" w:rsidP="00665D2F">
      <w:pPr>
        <w:numPr>
          <w:ilvl w:val="0"/>
          <w:numId w:val="45"/>
        </w:numPr>
        <w:autoSpaceDE w:val="0"/>
        <w:autoSpaceDN w:val="0"/>
        <w:adjustRightInd w:val="0"/>
        <w:spacing w:before="19" w:after="0" w:line="340" w:lineRule="exact"/>
        <w:ind w:left="1560" w:right="-1" w:hanging="426"/>
        <w:jc w:val="both"/>
        <w:rPr>
          <w:rFonts w:cstheme="minorHAnsi"/>
          <w:bCs/>
          <w:sz w:val="24"/>
          <w:szCs w:val="24"/>
        </w:rPr>
      </w:pPr>
      <w:r w:rsidRPr="000313F5">
        <w:rPr>
          <w:rFonts w:cstheme="minorHAnsi"/>
          <w:bCs/>
          <w:sz w:val="24"/>
          <w:szCs w:val="24"/>
        </w:rPr>
        <w:t>Open the centrifuge cover and make sure the Bowl adapter is properly installed.</w:t>
      </w:r>
    </w:p>
    <w:p w:rsidR="000313F5" w:rsidRPr="000313F5" w:rsidRDefault="000313F5" w:rsidP="00665D2F">
      <w:pPr>
        <w:numPr>
          <w:ilvl w:val="0"/>
          <w:numId w:val="45"/>
        </w:numPr>
        <w:autoSpaceDE w:val="0"/>
        <w:autoSpaceDN w:val="0"/>
        <w:adjustRightInd w:val="0"/>
        <w:spacing w:before="19" w:after="0" w:line="340" w:lineRule="exact"/>
        <w:ind w:left="1560" w:right="-1" w:hanging="426"/>
        <w:jc w:val="both"/>
        <w:rPr>
          <w:rFonts w:cstheme="minorHAnsi"/>
          <w:bCs/>
          <w:sz w:val="24"/>
          <w:szCs w:val="24"/>
        </w:rPr>
      </w:pPr>
      <w:r w:rsidRPr="000313F5">
        <w:rPr>
          <w:rFonts w:cstheme="minorHAnsi"/>
          <w:bCs/>
          <w:sz w:val="24"/>
          <w:szCs w:val="24"/>
        </w:rPr>
        <w:t>Open the bowl package. Be careful not to disturb the caps on the bowl inlet and outlet ports.</w:t>
      </w:r>
    </w:p>
    <w:p w:rsidR="000313F5" w:rsidRPr="000313F5" w:rsidRDefault="000313F5" w:rsidP="00665D2F">
      <w:pPr>
        <w:numPr>
          <w:ilvl w:val="0"/>
          <w:numId w:val="45"/>
        </w:numPr>
        <w:autoSpaceDE w:val="0"/>
        <w:autoSpaceDN w:val="0"/>
        <w:adjustRightInd w:val="0"/>
        <w:spacing w:before="19" w:after="0" w:line="340" w:lineRule="exact"/>
        <w:ind w:left="1560" w:right="-1" w:hanging="426"/>
        <w:jc w:val="both"/>
        <w:rPr>
          <w:rFonts w:cstheme="minorHAnsi"/>
          <w:bCs/>
          <w:sz w:val="24"/>
          <w:szCs w:val="24"/>
        </w:rPr>
      </w:pPr>
      <w:r w:rsidRPr="000313F5">
        <w:rPr>
          <w:rFonts w:cstheme="minorHAnsi"/>
          <w:bCs/>
          <w:sz w:val="24"/>
          <w:szCs w:val="24"/>
        </w:rPr>
        <w:t>Insert the bowl into the adaptor (see MCS + General Operator’s  Manual for drawing) by pressing on the top of the bowl body. Avoid touching the head of the bowl.</w:t>
      </w:r>
    </w:p>
    <w:p w:rsidR="000313F5" w:rsidRPr="000313F5" w:rsidRDefault="000313F5" w:rsidP="00665D2F">
      <w:pPr>
        <w:autoSpaceDE w:val="0"/>
        <w:autoSpaceDN w:val="0"/>
        <w:adjustRightInd w:val="0"/>
        <w:spacing w:before="19" w:line="340" w:lineRule="exact"/>
        <w:ind w:left="1560" w:right="-1" w:hanging="426"/>
        <w:rPr>
          <w:rFonts w:cstheme="minorHAnsi"/>
          <w:bCs/>
          <w:sz w:val="24"/>
          <w:szCs w:val="24"/>
        </w:rPr>
      </w:pPr>
      <w:r w:rsidRPr="000313F5">
        <w:rPr>
          <w:rFonts w:cstheme="minorHAnsi"/>
          <w:bCs/>
          <w:sz w:val="24"/>
          <w:szCs w:val="24"/>
        </w:rPr>
        <w:t>Make sure the bowl is inserted all the way down.</w:t>
      </w:r>
    </w:p>
    <w:p w:rsidR="000313F5" w:rsidRPr="000313F5" w:rsidRDefault="000313F5" w:rsidP="00665D2F">
      <w:pPr>
        <w:autoSpaceDE w:val="0"/>
        <w:autoSpaceDN w:val="0"/>
        <w:adjustRightInd w:val="0"/>
        <w:spacing w:before="19" w:line="340" w:lineRule="exact"/>
        <w:ind w:left="1560" w:right="-1" w:hanging="426"/>
        <w:rPr>
          <w:rFonts w:cstheme="minorHAnsi"/>
          <w:bCs/>
          <w:sz w:val="24"/>
          <w:szCs w:val="24"/>
        </w:rPr>
      </w:pPr>
      <w:r w:rsidRPr="000313F5">
        <w:rPr>
          <w:rFonts w:cstheme="minorHAnsi"/>
          <w:bCs/>
          <w:sz w:val="24"/>
          <w:szCs w:val="24"/>
        </w:rPr>
        <w:t>Continue installation at step 6</w:t>
      </w:r>
    </w:p>
    <w:p w:rsidR="000313F5" w:rsidRPr="000313F5" w:rsidRDefault="000313F5" w:rsidP="00665D2F">
      <w:pPr>
        <w:tabs>
          <w:tab w:val="left" w:pos="1134"/>
        </w:tabs>
        <w:autoSpaceDE w:val="0"/>
        <w:autoSpaceDN w:val="0"/>
        <w:adjustRightInd w:val="0"/>
        <w:spacing w:before="19" w:line="340" w:lineRule="exact"/>
        <w:ind w:left="1134" w:right="-1" w:hanging="567"/>
        <w:rPr>
          <w:rFonts w:cstheme="minorHAnsi"/>
          <w:b/>
          <w:bCs/>
          <w:sz w:val="24"/>
          <w:szCs w:val="24"/>
        </w:rPr>
      </w:pPr>
      <w:r w:rsidRPr="000313F5">
        <w:rPr>
          <w:rFonts w:cstheme="minorHAnsi"/>
          <w:b/>
          <w:bCs/>
          <w:sz w:val="24"/>
          <w:szCs w:val="24"/>
        </w:rPr>
        <w:t>Step 4 to 6 for Latham bowl installation</w:t>
      </w:r>
    </w:p>
    <w:p w:rsidR="000313F5" w:rsidRPr="000313F5" w:rsidRDefault="000313F5" w:rsidP="00665D2F">
      <w:pPr>
        <w:numPr>
          <w:ilvl w:val="0"/>
          <w:numId w:val="45"/>
        </w:numPr>
        <w:tabs>
          <w:tab w:val="left" w:pos="1134"/>
        </w:tabs>
        <w:autoSpaceDE w:val="0"/>
        <w:autoSpaceDN w:val="0"/>
        <w:adjustRightInd w:val="0"/>
        <w:spacing w:before="19" w:after="0" w:line="340" w:lineRule="exact"/>
        <w:ind w:left="1134" w:right="-1" w:hanging="567"/>
        <w:rPr>
          <w:rFonts w:cstheme="minorHAnsi"/>
          <w:bCs/>
          <w:sz w:val="24"/>
          <w:szCs w:val="24"/>
        </w:rPr>
      </w:pPr>
      <w:r w:rsidRPr="000313F5">
        <w:rPr>
          <w:rFonts w:cstheme="minorHAnsi"/>
          <w:bCs/>
          <w:sz w:val="24"/>
          <w:szCs w:val="24"/>
        </w:rPr>
        <w:t>Open the bowl package. Be careful not to disturb the caps on the bowl inlet and outlet ports.</w:t>
      </w:r>
    </w:p>
    <w:p w:rsidR="000313F5" w:rsidRPr="000313F5" w:rsidRDefault="000313F5" w:rsidP="00665D2F">
      <w:pPr>
        <w:numPr>
          <w:ilvl w:val="0"/>
          <w:numId w:val="45"/>
        </w:numPr>
        <w:tabs>
          <w:tab w:val="left" w:pos="1134"/>
        </w:tabs>
        <w:autoSpaceDE w:val="0"/>
        <w:autoSpaceDN w:val="0"/>
        <w:adjustRightInd w:val="0"/>
        <w:spacing w:before="19" w:after="0" w:line="340" w:lineRule="exact"/>
        <w:ind w:left="1134" w:right="-1" w:hanging="567"/>
        <w:rPr>
          <w:rFonts w:cstheme="minorHAnsi"/>
          <w:bCs/>
          <w:sz w:val="24"/>
          <w:szCs w:val="24"/>
        </w:rPr>
      </w:pPr>
      <w:r w:rsidRPr="000313F5">
        <w:rPr>
          <w:rFonts w:cstheme="minorHAnsi"/>
          <w:bCs/>
          <w:sz w:val="24"/>
          <w:szCs w:val="24"/>
        </w:rPr>
        <w:t>Remove the Latham Bowl from the disposable tub and place it into the centrifuge well.</w:t>
      </w:r>
    </w:p>
    <w:p w:rsidR="000313F5" w:rsidRPr="000313F5" w:rsidRDefault="000313F5" w:rsidP="00665D2F">
      <w:pPr>
        <w:tabs>
          <w:tab w:val="left" w:pos="1134"/>
        </w:tabs>
        <w:autoSpaceDE w:val="0"/>
        <w:autoSpaceDN w:val="0"/>
        <w:adjustRightInd w:val="0"/>
        <w:spacing w:before="19" w:line="340" w:lineRule="exact"/>
        <w:ind w:left="1134" w:right="-1" w:hanging="567"/>
        <w:rPr>
          <w:rFonts w:cstheme="minorHAnsi"/>
          <w:bCs/>
          <w:sz w:val="24"/>
          <w:szCs w:val="24"/>
        </w:rPr>
      </w:pPr>
      <w:r w:rsidRPr="000313F5">
        <w:rPr>
          <w:rFonts w:cstheme="minorHAnsi"/>
          <w:bCs/>
          <w:sz w:val="24"/>
          <w:szCs w:val="24"/>
        </w:rPr>
        <w:t>The chuck will hold the bowl in place.</w:t>
      </w:r>
    </w:p>
    <w:p w:rsidR="000313F5" w:rsidRPr="000313F5" w:rsidRDefault="000313F5" w:rsidP="00665D2F">
      <w:pPr>
        <w:tabs>
          <w:tab w:val="left" w:pos="1134"/>
        </w:tabs>
        <w:autoSpaceDE w:val="0"/>
        <w:autoSpaceDN w:val="0"/>
        <w:adjustRightInd w:val="0"/>
        <w:spacing w:before="19" w:line="340" w:lineRule="exact"/>
        <w:ind w:left="1134" w:right="-1" w:hanging="567"/>
        <w:rPr>
          <w:rFonts w:cstheme="minorHAnsi"/>
          <w:bCs/>
          <w:sz w:val="24"/>
          <w:szCs w:val="24"/>
        </w:rPr>
      </w:pPr>
      <w:r w:rsidRPr="000313F5">
        <w:rPr>
          <w:rFonts w:cstheme="minorHAnsi"/>
          <w:bCs/>
          <w:sz w:val="24"/>
          <w:szCs w:val="24"/>
        </w:rPr>
        <w:t>The text for loading the Bowl disappears for the screen.</w:t>
      </w:r>
    </w:p>
    <w:p w:rsidR="000313F5" w:rsidRPr="000313F5" w:rsidRDefault="000313F5" w:rsidP="00665D2F">
      <w:pPr>
        <w:numPr>
          <w:ilvl w:val="0"/>
          <w:numId w:val="45"/>
        </w:numPr>
        <w:tabs>
          <w:tab w:val="left" w:pos="1134"/>
        </w:tabs>
        <w:autoSpaceDE w:val="0"/>
        <w:autoSpaceDN w:val="0"/>
        <w:adjustRightInd w:val="0"/>
        <w:spacing w:before="19" w:after="0" w:line="340" w:lineRule="exact"/>
        <w:ind w:left="1134" w:right="-1" w:hanging="567"/>
        <w:rPr>
          <w:rFonts w:cstheme="minorHAnsi"/>
          <w:bCs/>
          <w:sz w:val="24"/>
          <w:szCs w:val="24"/>
        </w:rPr>
      </w:pPr>
      <w:r w:rsidRPr="000313F5">
        <w:rPr>
          <w:rFonts w:cstheme="minorHAnsi"/>
          <w:bCs/>
          <w:sz w:val="24"/>
          <w:szCs w:val="24"/>
        </w:rPr>
        <w:t>Position the bowl so that the feed tube (the higher port) faces to the left of the machine and the effluent port faces to the right of the machine.</w:t>
      </w:r>
    </w:p>
    <w:p w:rsidR="000313F5" w:rsidRPr="000313F5" w:rsidRDefault="000313F5" w:rsidP="00665D2F">
      <w:pPr>
        <w:pStyle w:val="ListParagraph"/>
        <w:numPr>
          <w:ilvl w:val="0"/>
          <w:numId w:val="30"/>
        </w:numPr>
        <w:tabs>
          <w:tab w:val="left" w:pos="1134"/>
        </w:tabs>
        <w:autoSpaceDE w:val="0"/>
        <w:autoSpaceDN w:val="0"/>
        <w:adjustRightInd w:val="0"/>
        <w:spacing w:before="139" w:line="259" w:lineRule="exact"/>
        <w:ind w:left="1134" w:right="13" w:hanging="567"/>
        <w:rPr>
          <w:rFonts w:cstheme="minorHAnsi"/>
        </w:rPr>
      </w:pPr>
      <w:r w:rsidRPr="000313F5">
        <w:rPr>
          <w:rFonts w:cstheme="minorHAnsi"/>
        </w:rPr>
        <w:t xml:space="preserve">Close the Centrifuge Cover, ensuring that the effluent tubing is facing to the </w:t>
      </w:r>
      <w:r w:rsidRPr="000313F5">
        <w:rPr>
          <w:rFonts w:cstheme="minorHAnsi"/>
        </w:rPr>
        <w:br/>
        <w:t xml:space="preserve">right of the MCS + (clear tubing/Iow port). Lock the centrifuge Cover. Check </w:t>
      </w:r>
      <w:r w:rsidRPr="000313F5">
        <w:rPr>
          <w:rFonts w:cstheme="minorHAnsi"/>
        </w:rPr>
        <w:br/>
        <w:t xml:space="preserve">that a gap can be seen between the silver metal ring and the header of the </w:t>
      </w:r>
      <w:r w:rsidRPr="000313F5">
        <w:rPr>
          <w:rFonts w:cstheme="minorHAnsi"/>
        </w:rPr>
        <w:br/>
        <w:t xml:space="preserve">bowl. The text for closing the Centrifuge Cover disappears from the screen </w:t>
      </w:r>
    </w:p>
    <w:p w:rsidR="000313F5" w:rsidRPr="000313F5" w:rsidRDefault="000313F5" w:rsidP="00665D2F">
      <w:pPr>
        <w:numPr>
          <w:ilvl w:val="0"/>
          <w:numId w:val="30"/>
        </w:numPr>
        <w:tabs>
          <w:tab w:val="left" w:pos="1134"/>
        </w:tabs>
        <w:autoSpaceDE w:val="0"/>
        <w:autoSpaceDN w:val="0"/>
        <w:adjustRightInd w:val="0"/>
        <w:spacing w:before="139" w:after="0" w:line="259" w:lineRule="exact"/>
        <w:ind w:left="1134" w:right="13" w:hanging="567"/>
        <w:rPr>
          <w:rFonts w:cstheme="minorHAnsi"/>
          <w:sz w:val="24"/>
          <w:szCs w:val="24"/>
        </w:rPr>
      </w:pPr>
      <w:r w:rsidRPr="000313F5">
        <w:rPr>
          <w:rFonts w:cstheme="minorHAnsi"/>
          <w:sz w:val="24"/>
          <w:szCs w:val="24"/>
        </w:rPr>
        <w:t>Make sure the two pump stop adapter bars are properly installed in front of</w:t>
      </w:r>
      <w:r>
        <w:rPr>
          <w:rFonts w:cstheme="minorHAnsi"/>
          <w:sz w:val="24"/>
          <w:szCs w:val="24"/>
        </w:rPr>
        <w:t xml:space="preserve"> </w:t>
      </w:r>
      <w:r w:rsidRPr="000313F5">
        <w:rPr>
          <w:rFonts w:cstheme="minorHAnsi"/>
          <w:sz w:val="24"/>
          <w:szCs w:val="24"/>
        </w:rPr>
        <w:br/>
        <w:t xml:space="preserve">the blood pump and AC pump (see general MCS + operator's manual for drawing). </w:t>
      </w:r>
    </w:p>
    <w:p w:rsidR="000313F5" w:rsidRPr="000313F5" w:rsidRDefault="000313F5" w:rsidP="00665D2F">
      <w:pPr>
        <w:numPr>
          <w:ilvl w:val="0"/>
          <w:numId w:val="30"/>
        </w:numPr>
        <w:tabs>
          <w:tab w:val="left" w:pos="1134"/>
        </w:tabs>
        <w:autoSpaceDE w:val="0"/>
        <w:autoSpaceDN w:val="0"/>
        <w:adjustRightInd w:val="0"/>
        <w:spacing w:before="144" w:after="0" w:line="259" w:lineRule="exact"/>
        <w:ind w:left="1134" w:right="13" w:hanging="567"/>
        <w:rPr>
          <w:rFonts w:cstheme="minorHAnsi"/>
          <w:sz w:val="24"/>
          <w:szCs w:val="24"/>
        </w:rPr>
      </w:pPr>
      <w:r w:rsidRPr="000313F5">
        <w:rPr>
          <w:rFonts w:cstheme="minorHAnsi"/>
          <w:sz w:val="24"/>
          <w:szCs w:val="24"/>
        </w:rPr>
        <w:t xml:space="preserve">Remove the plasma bag(s) from the bag(s) storage area and hang the plasma bag(s) on the weigher arms with the ports up. </w:t>
      </w:r>
    </w:p>
    <w:p w:rsidR="000313F5" w:rsidRPr="000313F5" w:rsidRDefault="000313F5" w:rsidP="00665D2F">
      <w:pPr>
        <w:numPr>
          <w:ilvl w:val="0"/>
          <w:numId w:val="30"/>
        </w:numPr>
        <w:tabs>
          <w:tab w:val="left" w:pos="1134"/>
        </w:tabs>
        <w:autoSpaceDE w:val="0"/>
        <w:autoSpaceDN w:val="0"/>
        <w:adjustRightInd w:val="0"/>
        <w:spacing w:after="0" w:line="403" w:lineRule="exact"/>
        <w:ind w:left="1134" w:right="9" w:hanging="567"/>
        <w:rPr>
          <w:rFonts w:cstheme="minorHAnsi"/>
          <w:sz w:val="24"/>
          <w:szCs w:val="24"/>
        </w:rPr>
      </w:pPr>
      <w:r w:rsidRPr="000313F5">
        <w:rPr>
          <w:rFonts w:cstheme="minorHAnsi"/>
          <w:sz w:val="24"/>
          <w:szCs w:val="24"/>
        </w:rPr>
        <w:t xml:space="preserve">Insert the outlet tube in the line sensor. </w:t>
      </w:r>
    </w:p>
    <w:p w:rsidR="000313F5" w:rsidRPr="000313F5" w:rsidRDefault="000313F5" w:rsidP="00665D2F">
      <w:pPr>
        <w:numPr>
          <w:ilvl w:val="0"/>
          <w:numId w:val="31"/>
        </w:numPr>
        <w:tabs>
          <w:tab w:val="left" w:pos="1134"/>
        </w:tabs>
        <w:autoSpaceDE w:val="0"/>
        <w:autoSpaceDN w:val="0"/>
        <w:adjustRightInd w:val="0"/>
        <w:spacing w:before="187" w:after="0" w:line="206" w:lineRule="exact"/>
        <w:ind w:left="1134" w:right="9" w:hanging="567"/>
        <w:rPr>
          <w:rFonts w:cstheme="minorHAnsi"/>
          <w:sz w:val="24"/>
          <w:szCs w:val="24"/>
        </w:rPr>
      </w:pPr>
      <w:r w:rsidRPr="000313F5">
        <w:rPr>
          <w:rFonts w:cstheme="minorHAnsi"/>
          <w:sz w:val="24"/>
          <w:szCs w:val="24"/>
        </w:rPr>
        <w:t xml:space="preserve">Effluent Line Installation: </w:t>
      </w:r>
    </w:p>
    <w:p w:rsidR="000313F5" w:rsidRPr="000313F5" w:rsidRDefault="00665D2F" w:rsidP="00665D2F">
      <w:pPr>
        <w:tabs>
          <w:tab w:val="left" w:pos="1134"/>
        </w:tabs>
        <w:autoSpaceDE w:val="0"/>
        <w:autoSpaceDN w:val="0"/>
        <w:adjustRightInd w:val="0"/>
        <w:spacing w:line="264" w:lineRule="exact"/>
        <w:ind w:left="1134" w:right="9" w:hanging="567"/>
        <w:rPr>
          <w:rFonts w:cstheme="minorHAnsi"/>
          <w:sz w:val="24"/>
          <w:szCs w:val="24"/>
        </w:rPr>
      </w:pPr>
      <w:r>
        <w:rPr>
          <w:rFonts w:cstheme="minorHAnsi"/>
          <w:b/>
          <w:bCs/>
          <w:sz w:val="24"/>
          <w:szCs w:val="24"/>
        </w:rPr>
        <w:tab/>
      </w:r>
      <w:r w:rsidR="000313F5" w:rsidRPr="000313F5">
        <w:rPr>
          <w:rFonts w:cstheme="minorHAnsi"/>
          <w:b/>
          <w:bCs/>
          <w:sz w:val="24"/>
          <w:szCs w:val="24"/>
        </w:rPr>
        <w:t xml:space="preserve">Option 1 bag: </w:t>
      </w:r>
      <w:r w:rsidR="000313F5" w:rsidRPr="000313F5">
        <w:rPr>
          <w:rFonts w:cstheme="minorHAnsi"/>
          <w:sz w:val="24"/>
          <w:szCs w:val="24"/>
        </w:rPr>
        <w:t xml:space="preserve">Place the effluent line in the yellow valve. </w:t>
      </w:r>
    </w:p>
    <w:p w:rsidR="000313F5" w:rsidRDefault="000313F5" w:rsidP="00665D2F">
      <w:pPr>
        <w:tabs>
          <w:tab w:val="left" w:pos="1134"/>
        </w:tabs>
        <w:autoSpaceDE w:val="0"/>
        <w:autoSpaceDN w:val="0"/>
        <w:adjustRightInd w:val="0"/>
        <w:spacing w:before="177" w:line="259" w:lineRule="exact"/>
        <w:ind w:left="1134" w:right="-1" w:hanging="567"/>
        <w:jc w:val="both"/>
        <w:rPr>
          <w:rFonts w:cstheme="minorHAnsi"/>
          <w:sz w:val="24"/>
          <w:szCs w:val="24"/>
        </w:rPr>
      </w:pPr>
      <w:r>
        <w:rPr>
          <w:rFonts w:cstheme="minorHAnsi"/>
          <w:sz w:val="24"/>
          <w:szCs w:val="24"/>
        </w:rPr>
        <w:t>12.</w:t>
      </w:r>
      <w:r>
        <w:rPr>
          <w:rFonts w:cstheme="minorHAnsi"/>
          <w:sz w:val="24"/>
          <w:szCs w:val="24"/>
        </w:rPr>
        <w:tab/>
        <w:t>S</w:t>
      </w:r>
      <w:r w:rsidRPr="000313F5">
        <w:rPr>
          <w:rFonts w:cstheme="minorHAnsi"/>
          <w:sz w:val="24"/>
          <w:szCs w:val="24"/>
        </w:rPr>
        <w:t xml:space="preserve">ystem Pressure Monitor (SPM) luer, </w:t>
      </w:r>
      <w:r>
        <w:rPr>
          <w:rFonts w:cstheme="minorHAnsi"/>
          <w:sz w:val="24"/>
          <w:szCs w:val="24"/>
        </w:rPr>
        <w:t xml:space="preserve">should be </w:t>
      </w:r>
      <w:r w:rsidRPr="000313F5">
        <w:rPr>
          <w:rFonts w:cstheme="minorHAnsi"/>
          <w:sz w:val="24"/>
          <w:szCs w:val="24"/>
        </w:rPr>
        <w:t>connect</w:t>
      </w:r>
      <w:r>
        <w:rPr>
          <w:rFonts w:cstheme="minorHAnsi"/>
          <w:sz w:val="24"/>
          <w:szCs w:val="24"/>
        </w:rPr>
        <w:t>ed</w:t>
      </w:r>
      <w:r w:rsidRPr="000313F5">
        <w:rPr>
          <w:rFonts w:cstheme="minorHAnsi"/>
          <w:sz w:val="24"/>
          <w:szCs w:val="24"/>
        </w:rPr>
        <w:t xml:space="preserve"> to the system pressure monitor port. The text for installing the SPM disappears. Ensure that the tubing is not clamped. The effluent side of the harness, from the bowl to th</w:t>
      </w:r>
      <w:r w:rsidR="00665D2F">
        <w:rPr>
          <w:rFonts w:cstheme="minorHAnsi"/>
          <w:sz w:val="24"/>
          <w:szCs w:val="24"/>
        </w:rPr>
        <w:t>e collection bags, is now load</w:t>
      </w:r>
      <w:r w:rsidRPr="000313F5">
        <w:rPr>
          <w:rFonts w:cstheme="minorHAnsi"/>
          <w:sz w:val="24"/>
          <w:szCs w:val="24"/>
        </w:rPr>
        <w:t xml:space="preserve">ed. Now, load the inlet side of the harness. </w:t>
      </w:r>
    </w:p>
    <w:p w:rsidR="000313F5" w:rsidRPr="000313F5" w:rsidRDefault="000313F5" w:rsidP="00665D2F">
      <w:pPr>
        <w:tabs>
          <w:tab w:val="left" w:pos="1134"/>
        </w:tabs>
        <w:autoSpaceDE w:val="0"/>
        <w:autoSpaceDN w:val="0"/>
        <w:adjustRightInd w:val="0"/>
        <w:spacing w:before="177" w:line="259" w:lineRule="exact"/>
        <w:ind w:left="1134" w:right="-1" w:hanging="567"/>
        <w:jc w:val="both"/>
        <w:rPr>
          <w:rFonts w:cstheme="minorHAnsi"/>
          <w:sz w:val="24"/>
          <w:szCs w:val="24"/>
        </w:rPr>
      </w:pPr>
      <w:r>
        <w:rPr>
          <w:rFonts w:cstheme="minorHAnsi"/>
          <w:sz w:val="24"/>
          <w:szCs w:val="24"/>
        </w:rPr>
        <w:lastRenderedPageBreak/>
        <w:t>13.</w:t>
      </w:r>
      <w:r>
        <w:rPr>
          <w:rFonts w:cstheme="minorHAnsi"/>
          <w:sz w:val="24"/>
          <w:szCs w:val="24"/>
        </w:rPr>
        <w:tab/>
      </w:r>
      <w:r w:rsidRPr="000313F5">
        <w:rPr>
          <w:rFonts w:cstheme="minorHAnsi"/>
          <w:sz w:val="24"/>
          <w:szCs w:val="24"/>
        </w:rPr>
        <w:t xml:space="preserve">Install the Donor Line filter chamber in the holder located on the left hand </w:t>
      </w:r>
      <w:r w:rsidRPr="000313F5">
        <w:rPr>
          <w:rFonts w:cstheme="minorHAnsi"/>
          <w:sz w:val="24"/>
          <w:szCs w:val="24"/>
        </w:rPr>
        <w:br/>
        <w:t xml:space="preserve">side of the front panel. </w:t>
      </w:r>
    </w:p>
    <w:p w:rsidR="000313F5" w:rsidRPr="000313F5" w:rsidRDefault="000313F5" w:rsidP="00665D2F">
      <w:pPr>
        <w:pStyle w:val="ListParagraph"/>
        <w:numPr>
          <w:ilvl w:val="0"/>
          <w:numId w:val="32"/>
        </w:numPr>
        <w:tabs>
          <w:tab w:val="left" w:pos="1134"/>
        </w:tabs>
        <w:autoSpaceDE w:val="0"/>
        <w:autoSpaceDN w:val="0"/>
        <w:adjustRightInd w:val="0"/>
        <w:spacing w:before="144" w:line="259" w:lineRule="exact"/>
        <w:ind w:left="1134" w:right="18" w:hanging="567"/>
        <w:rPr>
          <w:rFonts w:asciiTheme="minorHAnsi" w:hAnsiTheme="minorHAnsi" w:cstheme="minorHAnsi"/>
        </w:rPr>
      </w:pPr>
      <w:r w:rsidRPr="000313F5">
        <w:rPr>
          <w:rFonts w:asciiTheme="minorHAnsi" w:hAnsiTheme="minorHAnsi" w:cstheme="minorHAnsi"/>
        </w:rPr>
        <w:t xml:space="preserve">Direct the tubing from the bottom of the filter chamber to the left and install </w:t>
      </w:r>
      <w:r w:rsidRPr="000313F5">
        <w:rPr>
          <w:rFonts w:asciiTheme="minorHAnsi" w:hAnsiTheme="minorHAnsi" w:cstheme="minorHAnsi"/>
        </w:rPr>
        <w:br/>
        <w:t xml:space="preserve">the tubing up into the two Donor Line Air Detectors and into the tube guide </w:t>
      </w:r>
      <w:r w:rsidRPr="000313F5">
        <w:rPr>
          <w:rFonts w:asciiTheme="minorHAnsi" w:hAnsiTheme="minorHAnsi" w:cstheme="minorHAnsi"/>
        </w:rPr>
        <w:br/>
        <w:t xml:space="preserve">located to the left of the Donor Pressure Monitor (DPM). </w:t>
      </w:r>
    </w:p>
    <w:p w:rsidR="000313F5" w:rsidRPr="000313F5" w:rsidRDefault="000313F5" w:rsidP="00665D2F">
      <w:pPr>
        <w:numPr>
          <w:ilvl w:val="0"/>
          <w:numId w:val="32"/>
        </w:numPr>
        <w:tabs>
          <w:tab w:val="left" w:pos="1134"/>
        </w:tabs>
        <w:autoSpaceDE w:val="0"/>
        <w:autoSpaceDN w:val="0"/>
        <w:adjustRightInd w:val="0"/>
        <w:spacing w:before="144" w:after="0" w:line="259" w:lineRule="exact"/>
        <w:ind w:left="1134" w:right="18" w:hanging="567"/>
        <w:rPr>
          <w:rFonts w:cstheme="minorHAnsi"/>
          <w:sz w:val="24"/>
          <w:szCs w:val="24"/>
        </w:rPr>
      </w:pPr>
      <w:r w:rsidRPr="000313F5">
        <w:rPr>
          <w:rFonts w:cstheme="minorHAnsi"/>
          <w:sz w:val="24"/>
          <w:szCs w:val="24"/>
        </w:rPr>
        <w:t xml:space="preserve">Match the tubing from above the filter chamber to the blood pump (red on </w:t>
      </w:r>
      <w:r w:rsidRPr="000313F5">
        <w:rPr>
          <w:rFonts w:cstheme="minorHAnsi"/>
          <w:sz w:val="24"/>
          <w:szCs w:val="24"/>
        </w:rPr>
        <w:br/>
        <w:t xml:space="preserve">some disposable sets) with the red ring indicating the donor valve. Thread the </w:t>
      </w:r>
      <w:r w:rsidRPr="000313F5">
        <w:rPr>
          <w:rFonts w:cstheme="minorHAnsi"/>
          <w:sz w:val="24"/>
          <w:szCs w:val="24"/>
        </w:rPr>
        <w:br/>
        <w:t xml:space="preserve">tubing through the donor valve. </w:t>
      </w:r>
    </w:p>
    <w:p w:rsidR="000313F5" w:rsidRPr="000313F5" w:rsidRDefault="000313F5" w:rsidP="00665D2F">
      <w:pPr>
        <w:numPr>
          <w:ilvl w:val="0"/>
          <w:numId w:val="32"/>
        </w:numPr>
        <w:tabs>
          <w:tab w:val="left" w:pos="1134"/>
        </w:tabs>
        <w:autoSpaceDE w:val="0"/>
        <w:autoSpaceDN w:val="0"/>
        <w:adjustRightInd w:val="0"/>
        <w:spacing w:before="139" w:after="0" w:line="264" w:lineRule="exact"/>
        <w:ind w:left="1134" w:right="23" w:hanging="567"/>
        <w:rPr>
          <w:rFonts w:cstheme="minorHAnsi"/>
          <w:sz w:val="24"/>
          <w:szCs w:val="24"/>
        </w:rPr>
      </w:pPr>
      <w:r w:rsidRPr="000313F5">
        <w:rPr>
          <w:rFonts w:cstheme="minorHAnsi"/>
          <w:sz w:val="24"/>
          <w:szCs w:val="24"/>
        </w:rPr>
        <w:t xml:space="preserve">Direct the tubing from the red valve to the top of the MCS + and load the </w:t>
      </w:r>
      <w:r w:rsidRPr="000313F5">
        <w:rPr>
          <w:rFonts w:cstheme="minorHAnsi"/>
          <w:sz w:val="24"/>
          <w:szCs w:val="24"/>
        </w:rPr>
        <w:br/>
        <w:t xml:space="preserve">Blood Line Air Detector (BLAD). Ensure there are no kinks. </w:t>
      </w:r>
    </w:p>
    <w:p w:rsidR="000313F5" w:rsidRPr="000313F5" w:rsidRDefault="000313F5" w:rsidP="00665D2F">
      <w:pPr>
        <w:numPr>
          <w:ilvl w:val="0"/>
          <w:numId w:val="32"/>
        </w:numPr>
        <w:tabs>
          <w:tab w:val="left" w:pos="1134"/>
        </w:tabs>
        <w:autoSpaceDE w:val="0"/>
        <w:autoSpaceDN w:val="0"/>
        <w:adjustRightInd w:val="0"/>
        <w:spacing w:before="139" w:after="0" w:line="264" w:lineRule="exact"/>
        <w:ind w:left="1134" w:right="23" w:hanging="567"/>
        <w:rPr>
          <w:rFonts w:cstheme="minorHAnsi"/>
          <w:sz w:val="24"/>
          <w:szCs w:val="24"/>
        </w:rPr>
      </w:pPr>
      <w:r w:rsidRPr="000313F5">
        <w:rPr>
          <w:rFonts w:cstheme="minorHAnsi"/>
          <w:sz w:val="24"/>
          <w:szCs w:val="24"/>
        </w:rPr>
        <w:t xml:space="preserve">Load the blood pump from front to back with the segment of tubi ng between </w:t>
      </w:r>
      <w:r w:rsidRPr="000313F5">
        <w:rPr>
          <w:rFonts w:cstheme="minorHAnsi"/>
          <w:sz w:val="24"/>
          <w:szCs w:val="24"/>
        </w:rPr>
        <w:br/>
        <w:t xml:space="preserve">the two blue pump stop collars. </w:t>
      </w:r>
    </w:p>
    <w:p w:rsidR="000313F5" w:rsidRPr="000313F5" w:rsidRDefault="000313F5" w:rsidP="00665D2F">
      <w:pPr>
        <w:numPr>
          <w:ilvl w:val="0"/>
          <w:numId w:val="33"/>
        </w:numPr>
        <w:tabs>
          <w:tab w:val="left" w:pos="1701"/>
        </w:tabs>
        <w:autoSpaceDE w:val="0"/>
        <w:autoSpaceDN w:val="0"/>
        <w:adjustRightInd w:val="0"/>
        <w:spacing w:before="129" w:after="0" w:line="264" w:lineRule="exact"/>
        <w:ind w:left="1701" w:right="23" w:hanging="567"/>
        <w:rPr>
          <w:rFonts w:cstheme="minorHAnsi"/>
          <w:sz w:val="24"/>
          <w:szCs w:val="24"/>
        </w:rPr>
      </w:pPr>
      <w:r w:rsidRPr="000313F5">
        <w:rPr>
          <w:rFonts w:cstheme="minorHAnsi"/>
          <w:sz w:val="24"/>
          <w:szCs w:val="24"/>
        </w:rPr>
        <w:t xml:space="preserve">Place the pump stop collar closest to the filter in the front groove of the </w:t>
      </w:r>
      <w:r w:rsidRPr="000313F5">
        <w:rPr>
          <w:rFonts w:cstheme="minorHAnsi"/>
          <w:sz w:val="24"/>
          <w:szCs w:val="24"/>
        </w:rPr>
        <w:br/>
        <w:t xml:space="preserve">blood pump converter. </w:t>
      </w:r>
    </w:p>
    <w:p w:rsidR="000313F5" w:rsidRPr="000313F5" w:rsidRDefault="000313F5" w:rsidP="00665D2F">
      <w:pPr>
        <w:numPr>
          <w:ilvl w:val="0"/>
          <w:numId w:val="33"/>
        </w:numPr>
        <w:tabs>
          <w:tab w:val="left" w:pos="1701"/>
        </w:tabs>
        <w:autoSpaceDE w:val="0"/>
        <w:autoSpaceDN w:val="0"/>
        <w:adjustRightInd w:val="0"/>
        <w:spacing w:after="0" w:line="336" w:lineRule="exact"/>
        <w:ind w:left="1701" w:right="9" w:hanging="567"/>
        <w:rPr>
          <w:rFonts w:cstheme="minorHAnsi"/>
          <w:sz w:val="24"/>
          <w:szCs w:val="24"/>
        </w:rPr>
      </w:pPr>
      <w:r w:rsidRPr="000313F5">
        <w:rPr>
          <w:rFonts w:cstheme="minorHAnsi"/>
          <w:sz w:val="24"/>
          <w:szCs w:val="24"/>
        </w:rPr>
        <w:t xml:space="preserve">Install the tubing in the autoload guide on top of the pump. </w:t>
      </w:r>
    </w:p>
    <w:p w:rsidR="000313F5" w:rsidRPr="000313F5" w:rsidRDefault="000313F5" w:rsidP="00665D2F">
      <w:pPr>
        <w:numPr>
          <w:ilvl w:val="0"/>
          <w:numId w:val="33"/>
        </w:numPr>
        <w:tabs>
          <w:tab w:val="left" w:pos="1701"/>
        </w:tabs>
        <w:autoSpaceDE w:val="0"/>
        <w:autoSpaceDN w:val="0"/>
        <w:adjustRightInd w:val="0"/>
        <w:spacing w:before="129" w:after="0" w:line="264" w:lineRule="exact"/>
        <w:ind w:left="1701" w:right="23" w:hanging="567"/>
        <w:rPr>
          <w:rFonts w:cstheme="minorHAnsi"/>
          <w:sz w:val="24"/>
          <w:szCs w:val="24"/>
        </w:rPr>
      </w:pPr>
      <w:r w:rsidRPr="000313F5">
        <w:rPr>
          <w:rFonts w:cstheme="minorHAnsi"/>
          <w:sz w:val="24"/>
          <w:szCs w:val="24"/>
        </w:rPr>
        <w:t xml:space="preserve">Place the other pump stop collar in the back groove of the blood pump </w:t>
      </w:r>
      <w:r w:rsidRPr="000313F5">
        <w:rPr>
          <w:rFonts w:cstheme="minorHAnsi"/>
          <w:sz w:val="24"/>
          <w:szCs w:val="24"/>
        </w:rPr>
        <w:br/>
        <w:t xml:space="preserve">converter. </w:t>
      </w:r>
    </w:p>
    <w:p w:rsidR="000313F5" w:rsidRPr="000313F5" w:rsidRDefault="000313F5" w:rsidP="00665D2F">
      <w:pPr>
        <w:numPr>
          <w:ilvl w:val="0"/>
          <w:numId w:val="34"/>
        </w:numPr>
        <w:tabs>
          <w:tab w:val="left" w:pos="1134"/>
        </w:tabs>
        <w:autoSpaceDE w:val="0"/>
        <w:autoSpaceDN w:val="0"/>
        <w:adjustRightInd w:val="0"/>
        <w:spacing w:before="139" w:after="0" w:line="264" w:lineRule="exact"/>
        <w:ind w:left="1134" w:right="23" w:hanging="567"/>
        <w:rPr>
          <w:rFonts w:cstheme="minorHAnsi"/>
          <w:sz w:val="24"/>
          <w:szCs w:val="24"/>
        </w:rPr>
      </w:pPr>
      <w:r w:rsidRPr="000313F5">
        <w:rPr>
          <w:rFonts w:cstheme="minorHAnsi"/>
          <w:sz w:val="24"/>
          <w:szCs w:val="24"/>
        </w:rPr>
        <w:t xml:space="preserve">Remove the anticoagulant line tubing from the tubing storage area of the dis- </w:t>
      </w:r>
      <w:r w:rsidRPr="000313F5">
        <w:rPr>
          <w:rFonts w:cstheme="minorHAnsi"/>
          <w:sz w:val="24"/>
          <w:szCs w:val="24"/>
        </w:rPr>
        <w:br/>
        <w:t xml:space="preserve">posable tub and remove the paper tab. </w:t>
      </w:r>
    </w:p>
    <w:p w:rsidR="000313F5" w:rsidRPr="000313F5" w:rsidRDefault="000313F5" w:rsidP="00665D2F">
      <w:pPr>
        <w:numPr>
          <w:ilvl w:val="0"/>
          <w:numId w:val="34"/>
        </w:numPr>
        <w:tabs>
          <w:tab w:val="left" w:pos="1134"/>
        </w:tabs>
        <w:autoSpaceDE w:val="0"/>
        <w:autoSpaceDN w:val="0"/>
        <w:adjustRightInd w:val="0"/>
        <w:spacing w:after="0" w:line="398" w:lineRule="exact"/>
        <w:ind w:left="1134" w:right="9" w:hanging="567"/>
        <w:rPr>
          <w:rFonts w:cstheme="minorHAnsi"/>
          <w:sz w:val="24"/>
          <w:szCs w:val="24"/>
        </w:rPr>
      </w:pPr>
      <w:r w:rsidRPr="000313F5">
        <w:rPr>
          <w:rFonts w:cstheme="minorHAnsi"/>
          <w:sz w:val="24"/>
          <w:szCs w:val="24"/>
        </w:rPr>
        <w:t xml:space="preserve">Load the tubing into the AC pump from back to front. </w:t>
      </w:r>
    </w:p>
    <w:p w:rsidR="000313F5" w:rsidRPr="000313F5" w:rsidRDefault="000313F5" w:rsidP="00035472">
      <w:pPr>
        <w:numPr>
          <w:ilvl w:val="0"/>
          <w:numId w:val="35"/>
        </w:numPr>
        <w:tabs>
          <w:tab w:val="left" w:pos="1701"/>
        </w:tabs>
        <w:autoSpaceDE w:val="0"/>
        <w:autoSpaceDN w:val="0"/>
        <w:adjustRightInd w:val="0"/>
        <w:spacing w:before="129" w:after="0" w:line="264" w:lineRule="exact"/>
        <w:ind w:left="1701" w:right="23" w:hanging="567"/>
        <w:rPr>
          <w:rFonts w:cstheme="minorHAnsi"/>
          <w:sz w:val="24"/>
          <w:szCs w:val="24"/>
        </w:rPr>
      </w:pPr>
      <w:r w:rsidRPr="000313F5">
        <w:rPr>
          <w:rFonts w:cstheme="minorHAnsi"/>
          <w:sz w:val="24"/>
          <w:szCs w:val="24"/>
        </w:rPr>
        <w:t xml:space="preserve">Place the tubing through the rear tubing guide using the AC spike and </w:t>
      </w:r>
      <w:r w:rsidRPr="000313F5">
        <w:rPr>
          <w:rFonts w:cstheme="minorHAnsi"/>
          <w:sz w:val="24"/>
          <w:szCs w:val="24"/>
        </w:rPr>
        <w:br/>
        <w:t xml:space="preserve">silk- screened icons to assist with installation. </w:t>
      </w:r>
    </w:p>
    <w:p w:rsidR="000313F5" w:rsidRPr="000313F5" w:rsidRDefault="000313F5" w:rsidP="00035472">
      <w:pPr>
        <w:numPr>
          <w:ilvl w:val="0"/>
          <w:numId w:val="35"/>
        </w:numPr>
        <w:tabs>
          <w:tab w:val="left" w:pos="1701"/>
        </w:tabs>
        <w:autoSpaceDE w:val="0"/>
        <w:autoSpaceDN w:val="0"/>
        <w:adjustRightInd w:val="0"/>
        <w:spacing w:after="0" w:line="336" w:lineRule="exact"/>
        <w:ind w:left="1701" w:right="9" w:hanging="567"/>
        <w:rPr>
          <w:rFonts w:cstheme="minorHAnsi"/>
          <w:sz w:val="24"/>
          <w:szCs w:val="24"/>
        </w:rPr>
      </w:pPr>
      <w:r w:rsidRPr="000313F5">
        <w:rPr>
          <w:rFonts w:cstheme="minorHAnsi"/>
          <w:sz w:val="24"/>
          <w:szCs w:val="24"/>
        </w:rPr>
        <w:t xml:space="preserve">Install the tubing in the autoload guide on top of the pump. </w:t>
      </w:r>
    </w:p>
    <w:p w:rsidR="000313F5" w:rsidRPr="000313F5" w:rsidRDefault="000313F5" w:rsidP="00035472">
      <w:pPr>
        <w:numPr>
          <w:ilvl w:val="0"/>
          <w:numId w:val="35"/>
        </w:numPr>
        <w:tabs>
          <w:tab w:val="left" w:pos="1701"/>
        </w:tabs>
        <w:autoSpaceDE w:val="0"/>
        <w:autoSpaceDN w:val="0"/>
        <w:adjustRightInd w:val="0"/>
        <w:spacing w:after="0" w:line="336" w:lineRule="exact"/>
        <w:ind w:left="1701" w:right="9" w:hanging="567"/>
        <w:rPr>
          <w:rFonts w:cstheme="minorHAnsi"/>
          <w:sz w:val="24"/>
          <w:szCs w:val="24"/>
        </w:rPr>
      </w:pPr>
      <w:r w:rsidRPr="000313F5">
        <w:rPr>
          <w:rFonts w:cstheme="minorHAnsi"/>
          <w:sz w:val="24"/>
          <w:szCs w:val="24"/>
        </w:rPr>
        <w:t xml:space="preserve">Place the pump stop collar in the front groove of the AC pump converter. </w:t>
      </w:r>
    </w:p>
    <w:p w:rsidR="000313F5" w:rsidRPr="000313F5" w:rsidRDefault="000313F5" w:rsidP="00665D2F">
      <w:pPr>
        <w:numPr>
          <w:ilvl w:val="0"/>
          <w:numId w:val="36"/>
        </w:numPr>
        <w:tabs>
          <w:tab w:val="left" w:pos="1134"/>
        </w:tabs>
        <w:autoSpaceDE w:val="0"/>
        <w:autoSpaceDN w:val="0"/>
        <w:adjustRightInd w:val="0"/>
        <w:spacing w:after="0" w:line="340" w:lineRule="exact"/>
        <w:ind w:left="1134" w:right="9" w:hanging="567"/>
        <w:rPr>
          <w:rFonts w:cstheme="minorHAnsi"/>
          <w:sz w:val="24"/>
          <w:szCs w:val="24"/>
        </w:rPr>
      </w:pPr>
      <w:r w:rsidRPr="000313F5">
        <w:rPr>
          <w:rFonts w:cstheme="minorHAnsi"/>
          <w:sz w:val="24"/>
          <w:szCs w:val="24"/>
        </w:rPr>
        <w:t xml:space="preserve">Thread the AC tubing through the anticoagulant air detector. </w:t>
      </w:r>
    </w:p>
    <w:p w:rsidR="000313F5" w:rsidRPr="000313F5" w:rsidRDefault="000313F5" w:rsidP="00665D2F">
      <w:pPr>
        <w:numPr>
          <w:ilvl w:val="0"/>
          <w:numId w:val="36"/>
        </w:numPr>
        <w:tabs>
          <w:tab w:val="left" w:pos="1134"/>
        </w:tabs>
        <w:autoSpaceDE w:val="0"/>
        <w:autoSpaceDN w:val="0"/>
        <w:adjustRightInd w:val="0"/>
        <w:spacing w:before="144" w:after="0" w:line="259" w:lineRule="exact"/>
        <w:ind w:left="1134" w:right="18" w:hanging="567"/>
        <w:jc w:val="both"/>
        <w:rPr>
          <w:rFonts w:cstheme="minorHAnsi"/>
          <w:sz w:val="24"/>
          <w:szCs w:val="24"/>
        </w:rPr>
      </w:pPr>
      <w:r w:rsidRPr="000313F5">
        <w:rPr>
          <w:rFonts w:cstheme="minorHAnsi"/>
          <w:sz w:val="24"/>
          <w:szCs w:val="24"/>
        </w:rPr>
        <w:t>Connect the DPM luer at the top of the filter chamber, to the monitor port on the left side of</w:t>
      </w:r>
      <w:r w:rsidR="00665D2F">
        <w:rPr>
          <w:rFonts w:cstheme="minorHAnsi"/>
          <w:sz w:val="24"/>
          <w:szCs w:val="24"/>
        </w:rPr>
        <w:t xml:space="preserve"> </w:t>
      </w:r>
      <w:r w:rsidRPr="000313F5">
        <w:rPr>
          <w:rFonts w:cstheme="minorHAnsi"/>
          <w:sz w:val="24"/>
          <w:szCs w:val="24"/>
        </w:rPr>
        <w:t xml:space="preserve">the MCS+. Remove the protective cover from the luer. Ensure that the tubing is not clamped. Push the filter inward against the port until it goes no further, and turn slightly to the right. A beep sounds and the text for installing the DPM disappears from the screen. </w:t>
      </w:r>
    </w:p>
    <w:p w:rsidR="000313F5" w:rsidRPr="000313F5" w:rsidRDefault="000313F5" w:rsidP="000313F5">
      <w:pPr>
        <w:rPr>
          <w:rFonts w:cstheme="minorHAnsi"/>
          <w:sz w:val="24"/>
          <w:szCs w:val="24"/>
        </w:rPr>
      </w:pPr>
    </w:p>
    <w:p w:rsidR="000313F5" w:rsidRPr="000313F5" w:rsidRDefault="000313F5" w:rsidP="000313F5">
      <w:pPr>
        <w:pStyle w:val="ListParagraph"/>
        <w:numPr>
          <w:ilvl w:val="0"/>
          <w:numId w:val="11"/>
        </w:numPr>
        <w:autoSpaceDE w:val="0"/>
        <w:autoSpaceDN w:val="0"/>
        <w:adjustRightInd w:val="0"/>
        <w:ind w:right="442"/>
        <w:rPr>
          <w:rFonts w:cstheme="minorHAnsi"/>
          <w:b/>
          <w:bCs/>
        </w:rPr>
      </w:pPr>
      <w:r w:rsidRPr="000313F5">
        <w:rPr>
          <w:rFonts w:cstheme="minorHAnsi"/>
          <w:b/>
          <w:bCs/>
        </w:rPr>
        <w:t xml:space="preserve">Autoload the Pumps </w:t>
      </w:r>
    </w:p>
    <w:p w:rsidR="000313F5" w:rsidRPr="000313F5" w:rsidRDefault="000313F5" w:rsidP="000313F5">
      <w:pPr>
        <w:autoSpaceDE w:val="0"/>
        <w:autoSpaceDN w:val="0"/>
        <w:adjustRightInd w:val="0"/>
        <w:spacing w:line="1" w:lineRule="exact"/>
        <w:rPr>
          <w:rFonts w:cstheme="minorHAnsi"/>
          <w:sz w:val="24"/>
          <w:szCs w:val="24"/>
        </w:rPr>
      </w:pPr>
    </w:p>
    <w:p w:rsidR="00C862F1" w:rsidRDefault="000313F5" w:rsidP="00A37D85">
      <w:pPr>
        <w:autoSpaceDE w:val="0"/>
        <w:autoSpaceDN w:val="0"/>
        <w:adjustRightInd w:val="0"/>
        <w:spacing w:after="0" w:line="360" w:lineRule="auto"/>
        <w:ind w:left="1134" w:right="17"/>
        <w:rPr>
          <w:rFonts w:cstheme="minorHAnsi"/>
          <w:sz w:val="24"/>
          <w:szCs w:val="24"/>
        </w:rPr>
      </w:pPr>
      <w:r w:rsidRPr="000313F5">
        <w:rPr>
          <w:rFonts w:cstheme="minorHAnsi"/>
          <w:sz w:val="24"/>
          <w:szCs w:val="24"/>
        </w:rPr>
        <w:t>The following display appears. Check that the remaining components of the disposable are loaded.</w:t>
      </w:r>
    </w:p>
    <w:p w:rsidR="000313F5" w:rsidRDefault="00C862F1" w:rsidP="00450767">
      <w:pPr>
        <w:autoSpaceDE w:val="0"/>
        <w:autoSpaceDN w:val="0"/>
        <w:adjustRightInd w:val="0"/>
        <w:spacing w:after="0" w:line="360" w:lineRule="auto"/>
        <w:ind w:right="17"/>
        <w:jc w:val="right"/>
        <w:rPr>
          <w:rFonts w:cstheme="minorHAnsi"/>
          <w:sz w:val="24"/>
          <w:szCs w:val="24"/>
        </w:rPr>
      </w:pPr>
      <w:r>
        <w:rPr>
          <w:rFonts w:cstheme="minorHAnsi"/>
          <w:noProof/>
          <w:sz w:val="24"/>
          <w:szCs w:val="24"/>
          <w:lang w:val="en-IN" w:eastAsia="en-IN"/>
        </w:rPr>
        <w:lastRenderedPageBreak/>
        <w:drawing>
          <wp:inline distT="0" distB="0" distL="0" distR="0">
            <wp:extent cx="4462780" cy="2067560"/>
            <wp:effectExtent l="19050" t="0" r="0" b="0"/>
            <wp:docPr id="4" name="Picture 3" descr="C:\Users\Pavesh\Pictures\My Scans\scan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sh\Pictures\My Scans\scan0131.jpg"/>
                    <pic:cNvPicPr>
                      <a:picLocks noChangeAspect="1" noChangeArrowheads="1"/>
                    </pic:cNvPicPr>
                  </pic:nvPicPr>
                  <pic:blipFill>
                    <a:blip r:embed="rId10"/>
                    <a:srcRect/>
                    <a:stretch>
                      <a:fillRect/>
                    </a:stretch>
                  </pic:blipFill>
                  <pic:spPr bwMode="auto">
                    <a:xfrm>
                      <a:off x="0" y="0"/>
                      <a:ext cx="4462780" cy="2067560"/>
                    </a:xfrm>
                    <a:prstGeom prst="rect">
                      <a:avLst/>
                    </a:prstGeom>
                    <a:noFill/>
                    <a:ln w="9525">
                      <a:noFill/>
                      <a:miter lim="800000"/>
                      <a:headEnd/>
                      <a:tailEnd/>
                    </a:ln>
                  </pic:spPr>
                </pic:pic>
              </a:graphicData>
            </a:graphic>
          </wp:inline>
        </w:drawing>
      </w:r>
      <w:r w:rsidR="000313F5" w:rsidRPr="000313F5">
        <w:rPr>
          <w:rFonts w:cstheme="minorHAnsi"/>
          <w:sz w:val="24"/>
          <w:szCs w:val="24"/>
        </w:rPr>
        <w:t xml:space="preserve"> </w:t>
      </w:r>
    </w:p>
    <w:p w:rsidR="000313F5" w:rsidRPr="000313F5" w:rsidRDefault="000313F5" w:rsidP="00A37D85">
      <w:pPr>
        <w:autoSpaceDE w:val="0"/>
        <w:autoSpaceDN w:val="0"/>
        <w:adjustRightInd w:val="0"/>
        <w:spacing w:before="792" w:line="259" w:lineRule="exact"/>
        <w:ind w:left="567" w:right="8"/>
        <w:rPr>
          <w:rFonts w:cstheme="minorHAnsi"/>
          <w:sz w:val="24"/>
          <w:szCs w:val="24"/>
        </w:rPr>
      </w:pPr>
      <w:r w:rsidRPr="000313F5">
        <w:rPr>
          <w:rFonts w:cstheme="minorHAnsi"/>
          <w:sz w:val="24"/>
          <w:szCs w:val="24"/>
        </w:rPr>
        <w:t xml:space="preserve">The MCS+ is equipped with an automatic pump loading feature. To autoload the </w:t>
      </w:r>
      <w:r w:rsidRPr="000313F5">
        <w:rPr>
          <w:rFonts w:cstheme="minorHAnsi"/>
          <w:sz w:val="24"/>
          <w:szCs w:val="24"/>
        </w:rPr>
        <w:br/>
        <w:t xml:space="preserve">pumps, proceed as follows. </w:t>
      </w:r>
    </w:p>
    <w:p w:rsidR="000313F5" w:rsidRPr="000313F5" w:rsidRDefault="000313F5" w:rsidP="00035472">
      <w:pPr>
        <w:numPr>
          <w:ilvl w:val="0"/>
          <w:numId w:val="37"/>
        </w:numPr>
        <w:autoSpaceDE w:val="0"/>
        <w:autoSpaceDN w:val="0"/>
        <w:adjustRightInd w:val="0"/>
        <w:spacing w:before="268" w:after="0" w:line="264" w:lineRule="exact"/>
        <w:ind w:left="1134" w:right="4" w:hanging="567"/>
        <w:rPr>
          <w:rFonts w:cstheme="minorHAnsi"/>
          <w:sz w:val="24"/>
          <w:szCs w:val="24"/>
        </w:rPr>
      </w:pPr>
      <w:r w:rsidRPr="000313F5">
        <w:rPr>
          <w:rFonts w:cstheme="minorHAnsi"/>
          <w:sz w:val="24"/>
          <w:szCs w:val="24"/>
        </w:rPr>
        <w:t xml:space="preserve">Check that the pump tubing is properly looped around the autoload guides </w:t>
      </w:r>
      <w:r w:rsidRPr="000313F5">
        <w:rPr>
          <w:rFonts w:cstheme="minorHAnsi"/>
          <w:sz w:val="24"/>
          <w:szCs w:val="24"/>
        </w:rPr>
        <w:br/>
        <w:t xml:space="preserve">(Anticoagulant and Blood Pumps). </w:t>
      </w:r>
    </w:p>
    <w:p w:rsidR="008A0AB5" w:rsidRDefault="008A0AB5" w:rsidP="00035472">
      <w:pPr>
        <w:autoSpaceDE w:val="0"/>
        <w:autoSpaceDN w:val="0"/>
        <w:adjustRightInd w:val="0"/>
        <w:spacing w:before="144" w:after="0" w:line="259" w:lineRule="exact"/>
        <w:ind w:left="1134" w:right="4" w:hanging="567"/>
        <w:rPr>
          <w:rFonts w:cstheme="minorHAnsi"/>
          <w:sz w:val="24"/>
          <w:szCs w:val="24"/>
        </w:rPr>
      </w:pPr>
    </w:p>
    <w:p w:rsidR="000313F5" w:rsidRDefault="000313F5" w:rsidP="00035472">
      <w:pPr>
        <w:numPr>
          <w:ilvl w:val="0"/>
          <w:numId w:val="37"/>
        </w:numPr>
        <w:autoSpaceDE w:val="0"/>
        <w:autoSpaceDN w:val="0"/>
        <w:adjustRightInd w:val="0"/>
        <w:spacing w:before="144" w:after="0" w:line="259" w:lineRule="exact"/>
        <w:ind w:left="1134" w:right="4" w:hanging="567"/>
        <w:rPr>
          <w:rFonts w:cstheme="minorHAnsi"/>
          <w:sz w:val="24"/>
          <w:szCs w:val="24"/>
        </w:rPr>
      </w:pPr>
      <w:r w:rsidRPr="000313F5">
        <w:rPr>
          <w:rFonts w:cstheme="minorHAnsi"/>
          <w:sz w:val="24"/>
          <w:szCs w:val="24"/>
        </w:rPr>
        <w:t xml:space="preserve">Press DRAW to load the pumps. The pump heads revolve several times and </w:t>
      </w:r>
      <w:r w:rsidRPr="000313F5">
        <w:rPr>
          <w:rFonts w:cstheme="minorHAnsi"/>
          <w:sz w:val="24"/>
          <w:szCs w:val="24"/>
        </w:rPr>
        <w:br/>
        <w:t xml:space="preserve">guide the tubing into the roller heads. </w:t>
      </w:r>
    </w:p>
    <w:p w:rsidR="00665D2F" w:rsidRDefault="00665D2F" w:rsidP="00665D2F">
      <w:pPr>
        <w:pStyle w:val="ListParagraph"/>
        <w:autoSpaceDE w:val="0"/>
        <w:autoSpaceDN w:val="0"/>
        <w:adjustRightInd w:val="0"/>
        <w:spacing w:line="340" w:lineRule="exact"/>
        <w:ind w:left="927" w:right="369"/>
        <w:rPr>
          <w:rFonts w:cstheme="minorHAnsi"/>
          <w:b/>
          <w:bCs/>
        </w:rPr>
      </w:pPr>
    </w:p>
    <w:p w:rsidR="000313F5" w:rsidRDefault="000313F5" w:rsidP="00035472">
      <w:pPr>
        <w:pStyle w:val="ListParagraph"/>
        <w:numPr>
          <w:ilvl w:val="0"/>
          <w:numId w:val="11"/>
        </w:numPr>
        <w:autoSpaceDE w:val="0"/>
        <w:autoSpaceDN w:val="0"/>
        <w:adjustRightInd w:val="0"/>
        <w:spacing w:line="340" w:lineRule="exact"/>
        <w:ind w:left="1134" w:right="369" w:hanging="567"/>
        <w:rPr>
          <w:rFonts w:cstheme="minorHAnsi"/>
          <w:b/>
          <w:bCs/>
        </w:rPr>
      </w:pPr>
      <w:r w:rsidRPr="000313F5">
        <w:rPr>
          <w:rFonts w:cstheme="minorHAnsi"/>
          <w:b/>
          <w:bCs/>
        </w:rPr>
        <w:t xml:space="preserve">Prime the Disposable </w:t>
      </w:r>
    </w:p>
    <w:p w:rsidR="008A0AB5" w:rsidRPr="008A0AB5" w:rsidRDefault="008A0AB5" w:rsidP="008A0AB5">
      <w:pPr>
        <w:autoSpaceDE w:val="0"/>
        <w:autoSpaceDN w:val="0"/>
        <w:adjustRightInd w:val="0"/>
        <w:spacing w:line="340" w:lineRule="exact"/>
        <w:ind w:right="369"/>
        <w:rPr>
          <w:rFonts w:cstheme="minorHAnsi"/>
          <w:b/>
          <w:bCs/>
        </w:rPr>
      </w:pPr>
      <w:r>
        <w:rPr>
          <w:rFonts w:cstheme="minorHAnsi"/>
          <w:b/>
          <w:bCs/>
          <w:noProof/>
          <w:lang w:val="en-IN" w:eastAsia="en-IN"/>
        </w:rPr>
        <w:drawing>
          <wp:inline distT="0" distB="0" distL="0" distR="0">
            <wp:extent cx="4449445" cy="1978660"/>
            <wp:effectExtent l="19050" t="0" r="8255" b="0"/>
            <wp:docPr id="11" name="Picture 9" descr="C:\Users\Pavesh\Pictures\My Scans\scan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vesh\Pictures\My Scans\scan0132.jpg"/>
                    <pic:cNvPicPr>
                      <a:picLocks noChangeAspect="1" noChangeArrowheads="1"/>
                    </pic:cNvPicPr>
                  </pic:nvPicPr>
                  <pic:blipFill>
                    <a:blip r:embed="rId11"/>
                    <a:srcRect/>
                    <a:stretch>
                      <a:fillRect/>
                    </a:stretch>
                  </pic:blipFill>
                  <pic:spPr bwMode="auto">
                    <a:xfrm>
                      <a:off x="0" y="0"/>
                      <a:ext cx="4449445" cy="1978660"/>
                    </a:xfrm>
                    <a:prstGeom prst="rect">
                      <a:avLst/>
                    </a:prstGeom>
                    <a:noFill/>
                    <a:ln w="9525">
                      <a:noFill/>
                      <a:miter lim="800000"/>
                      <a:headEnd/>
                      <a:tailEnd/>
                    </a:ln>
                  </pic:spPr>
                </pic:pic>
              </a:graphicData>
            </a:graphic>
          </wp:inline>
        </w:drawing>
      </w:r>
    </w:p>
    <w:p w:rsidR="00C862F1" w:rsidRDefault="000313F5" w:rsidP="00A37D85">
      <w:pPr>
        <w:autoSpaceDE w:val="0"/>
        <w:autoSpaceDN w:val="0"/>
        <w:adjustRightInd w:val="0"/>
        <w:spacing w:before="691" w:line="206" w:lineRule="exact"/>
        <w:ind w:left="851" w:right="48"/>
        <w:rPr>
          <w:rFonts w:cstheme="minorHAnsi"/>
          <w:sz w:val="24"/>
          <w:szCs w:val="24"/>
        </w:rPr>
      </w:pPr>
      <w:r w:rsidRPr="000313F5">
        <w:rPr>
          <w:rFonts w:cstheme="minorHAnsi"/>
          <w:sz w:val="24"/>
          <w:szCs w:val="24"/>
        </w:rPr>
        <w:t xml:space="preserve">After autoloading the pumps, the following screen is shown. </w:t>
      </w:r>
    </w:p>
    <w:p w:rsidR="00C862F1" w:rsidRDefault="00C862F1" w:rsidP="00A37D85">
      <w:pPr>
        <w:autoSpaceDE w:val="0"/>
        <w:autoSpaceDN w:val="0"/>
        <w:adjustRightInd w:val="0"/>
        <w:spacing w:after="0" w:line="360" w:lineRule="auto"/>
        <w:ind w:right="45"/>
        <w:jc w:val="right"/>
        <w:rPr>
          <w:rFonts w:cstheme="minorHAnsi"/>
          <w:sz w:val="24"/>
          <w:szCs w:val="24"/>
        </w:rPr>
      </w:pPr>
      <w:r>
        <w:rPr>
          <w:rFonts w:cstheme="minorHAnsi"/>
          <w:noProof/>
          <w:sz w:val="24"/>
          <w:szCs w:val="24"/>
          <w:lang w:val="en-IN" w:eastAsia="en-IN"/>
        </w:rPr>
        <w:drawing>
          <wp:inline distT="0" distB="0" distL="0" distR="0">
            <wp:extent cx="4668956" cy="207676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669420" cy="2076969"/>
                    </a:xfrm>
                    <a:prstGeom prst="rect">
                      <a:avLst/>
                    </a:prstGeom>
                    <a:noFill/>
                    <a:ln w="9525">
                      <a:noFill/>
                      <a:miter lim="800000"/>
                      <a:headEnd/>
                      <a:tailEnd/>
                    </a:ln>
                  </pic:spPr>
                </pic:pic>
              </a:graphicData>
            </a:graphic>
          </wp:inline>
        </w:drawing>
      </w:r>
    </w:p>
    <w:p w:rsidR="00C862F1" w:rsidRPr="000313F5" w:rsidRDefault="00C862F1" w:rsidP="000313F5">
      <w:pPr>
        <w:autoSpaceDE w:val="0"/>
        <w:autoSpaceDN w:val="0"/>
        <w:adjustRightInd w:val="0"/>
        <w:spacing w:before="691" w:line="206" w:lineRule="exact"/>
        <w:ind w:right="48"/>
        <w:rPr>
          <w:rFonts w:cstheme="minorHAnsi"/>
          <w:sz w:val="24"/>
          <w:szCs w:val="24"/>
        </w:rPr>
      </w:pPr>
    </w:p>
    <w:p w:rsidR="000313F5" w:rsidRPr="000313F5" w:rsidRDefault="000313F5" w:rsidP="000313F5">
      <w:pPr>
        <w:autoSpaceDE w:val="0"/>
        <w:autoSpaceDN w:val="0"/>
        <w:adjustRightInd w:val="0"/>
        <w:spacing w:before="81" w:line="1" w:lineRule="exact"/>
        <w:rPr>
          <w:rFonts w:cstheme="minorHAnsi"/>
          <w:sz w:val="24"/>
          <w:szCs w:val="24"/>
        </w:rPr>
      </w:pPr>
    </w:p>
    <w:p w:rsidR="000313F5" w:rsidRPr="000313F5" w:rsidRDefault="000313F5" w:rsidP="00A37D85">
      <w:pPr>
        <w:autoSpaceDE w:val="0"/>
        <w:autoSpaceDN w:val="0"/>
        <w:adjustRightInd w:val="0"/>
        <w:spacing w:before="801" w:line="259" w:lineRule="exact"/>
        <w:ind w:left="1134" w:hanging="283"/>
        <w:rPr>
          <w:rFonts w:cstheme="minorHAnsi"/>
          <w:sz w:val="24"/>
          <w:szCs w:val="24"/>
        </w:rPr>
      </w:pPr>
      <w:r w:rsidRPr="000313F5">
        <w:rPr>
          <w:rFonts w:cstheme="minorHAnsi"/>
          <w:sz w:val="24"/>
          <w:szCs w:val="24"/>
        </w:rPr>
        <w:lastRenderedPageBreak/>
        <w:t xml:space="preserve">The MCS+ is equipped with an automated priming feature. To prime the system, </w:t>
      </w:r>
      <w:r w:rsidRPr="000313F5">
        <w:rPr>
          <w:rFonts w:cstheme="minorHAnsi"/>
          <w:sz w:val="24"/>
          <w:szCs w:val="24"/>
        </w:rPr>
        <w:br/>
        <w:t xml:space="preserve">proceed as follows. </w:t>
      </w:r>
    </w:p>
    <w:p w:rsidR="000313F5" w:rsidRPr="000313F5" w:rsidRDefault="000313F5" w:rsidP="00A37D85">
      <w:pPr>
        <w:numPr>
          <w:ilvl w:val="0"/>
          <w:numId w:val="38"/>
        </w:numPr>
        <w:autoSpaceDE w:val="0"/>
        <w:autoSpaceDN w:val="0"/>
        <w:adjustRightInd w:val="0"/>
        <w:spacing w:before="268" w:after="0" w:line="206" w:lineRule="exact"/>
        <w:ind w:left="1134" w:right="5" w:hanging="283"/>
        <w:rPr>
          <w:rFonts w:cstheme="minorHAnsi"/>
          <w:sz w:val="24"/>
          <w:szCs w:val="24"/>
        </w:rPr>
      </w:pPr>
      <w:r w:rsidRPr="000313F5">
        <w:rPr>
          <w:rFonts w:cstheme="minorHAnsi"/>
          <w:sz w:val="24"/>
          <w:szCs w:val="24"/>
        </w:rPr>
        <w:t xml:space="preserve">Using aseptic technique, spike the AC bag with the anticoagulant spike. </w:t>
      </w:r>
    </w:p>
    <w:p w:rsidR="000313F5" w:rsidRPr="000313F5" w:rsidRDefault="00A37D85" w:rsidP="00A37D85">
      <w:pPr>
        <w:autoSpaceDE w:val="0"/>
        <w:autoSpaceDN w:val="0"/>
        <w:adjustRightInd w:val="0"/>
        <w:spacing w:line="259" w:lineRule="exact"/>
        <w:ind w:left="1134" w:right="5" w:hanging="283"/>
        <w:rPr>
          <w:rFonts w:cstheme="minorHAnsi"/>
          <w:sz w:val="24"/>
          <w:szCs w:val="24"/>
        </w:rPr>
      </w:pPr>
      <w:r>
        <w:rPr>
          <w:rFonts w:cstheme="minorHAnsi"/>
          <w:sz w:val="24"/>
          <w:szCs w:val="24"/>
        </w:rPr>
        <w:tab/>
      </w:r>
      <w:r w:rsidR="000313F5" w:rsidRPr="000313F5">
        <w:rPr>
          <w:rFonts w:cstheme="minorHAnsi"/>
          <w:sz w:val="24"/>
          <w:szCs w:val="24"/>
        </w:rPr>
        <w:t xml:space="preserve">Hang the AC bag on the lower arm of the IV pole. </w:t>
      </w:r>
    </w:p>
    <w:p w:rsidR="000313F5" w:rsidRPr="000313F5" w:rsidRDefault="000313F5" w:rsidP="00A37D85">
      <w:pPr>
        <w:tabs>
          <w:tab w:val="left" w:pos="730"/>
          <w:tab w:val="left" w:pos="1824"/>
        </w:tabs>
        <w:autoSpaceDE w:val="0"/>
        <w:autoSpaceDN w:val="0"/>
        <w:adjustRightInd w:val="0"/>
        <w:spacing w:before="244" w:line="211" w:lineRule="exact"/>
        <w:ind w:left="1134" w:right="48" w:hanging="283"/>
        <w:rPr>
          <w:rFonts w:cstheme="minorHAnsi"/>
          <w:sz w:val="24"/>
          <w:szCs w:val="24"/>
        </w:rPr>
      </w:pPr>
      <w:r w:rsidRPr="000313F5">
        <w:rPr>
          <w:rFonts w:cstheme="minorHAnsi"/>
          <w:sz w:val="24"/>
          <w:szCs w:val="24"/>
        </w:rPr>
        <w:tab/>
        <w:t xml:space="preserve">Warning! </w:t>
      </w:r>
      <w:r w:rsidRPr="000313F5">
        <w:rPr>
          <w:rFonts w:cstheme="minorHAnsi"/>
          <w:sz w:val="24"/>
          <w:szCs w:val="24"/>
        </w:rPr>
        <w:tab/>
        <w:t xml:space="preserve">To ensure that the AC line is spiked onto the AC bag, follow the line visually to the Anticoagulant Pump. If AC line has not drip chamber skip steps 2 and 3. </w:t>
      </w:r>
    </w:p>
    <w:p w:rsidR="000313F5" w:rsidRPr="000313F5" w:rsidRDefault="000313F5" w:rsidP="00A37D85">
      <w:pPr>
        <w:numPr>
          <w:ilvl w:val="0"/>
          <w:numId w:val="39"/>
        </w:numPr>
        <w:autoSpaceDE w:val="0"/>
        <w:autoSpaceDN w:val="0"/>
        <w:adjustRightInd w:val="0"/>
        <w:spacing w:before="235" w:after="0" w:line="206" w:lineRule="exact"/>
        <w:ind w:left="1134" w:hanging="283"/>
        <w:rPr>
          <w:rFonts w:cstheme="minorHAnsi"/>
          <w:sz w:val="24"/>
          <w:szCs w:val="24"/>
        </w:rPr>
      </w:pPr>
      <w:r w:rsidRPr="000313F5">
        <w:rPr>
          <w:rFonts w:cstheme="minorHAnsi"/>
          <w:sz w:val="24"/>
          <w:szCs w:val="24"/>
        </w:rPr>
        <w:t xml:space="preserve">Squeeze the drip chamber to fill about </w:t>
      </w:r>
      <w:r w:rsidRPr="000313F5">
        <w:rPr>
          <w:rFonts w:cstheme="minorHAnsi"/>
          <w:i/>
          <w:iCs/>
          <w:sz w:val="24"/>
          <w:szCs w:val="24"/>
        </w:rPr>
        <w:t xml:space="preserve">1/8" </w:t>
      </w:r>
      <w:r w:rsidRPr="000313F5">
        <w:rPr>
          <w:rFonts w:cstheme="minorHAnsi"/>
          <w:sz w:val="24"/>
          <w:szCs w:val="24"/>
        </w:rPr>
        <w:t xml:space="preserve">of AC in the drip chamber. </w:t>
      </w:r>
    </w:p>
    <w:p w:rsidR="000313F5" w:rsidRPr="00A37D85" w:rsidRDefault="000313F5" w:rsidP="00A37D85">
      <w:pPr>
        <w:pStyle w:val="ListParagraph"/>
        <w:numPr>
          <w:ilvl w:val="0"/>
          <w:numId w:val="40"/>
        </w:numPr>
        <w:autoSpaceDE w:val="0"/>
        <w:autoSpaceDN w:val="0"/>
        <w:adjustRightInd w:val="0"/>
        <w:spacing w:before="264" w:line="264" w:lineRule="exact"/>
        <w:ind w:left="1134" w:hanging="283"/>
        <w:rPr>
          <w:rFonts w:cstheme="minorHAnsi"/>
        </w:rPr>
      </w:pPr>
      <w:r w:rsidRPr="00A37D85">
        <w:rPr>
          <w:rFonts w:cstheme="minorHAnsi"/>
        </w:rPr>
        <w:t xml:space="preserve">Install the drip chamber into the drip monitor housing so that it is seated </w:t>
      </w:r>
      <w:r w:rsidRPr="00A37D85">
        <w:rPr>
          <w:rFonts w:cstheme="minorHAnsi"/>
        </w:rPr>
        <w:br/>
        <w:t>against the bottom surface of the housing.</w:t>
      </w:r>
    </w:p>
    <w:p w:rsidR="000313F5" w:rsidRPr="000313F5" w:rsidRDefault="000313F5" w:rsidP="00A37D85">
      <w:pPr>
        <w:numPr>
          <w:ilvl w:val="0"/>
          <w:numId w:val="40"/>
        </w:numPr>
        <w:autoSpaceDE w:val="0"/>
        <w:autoSpaceDN w:val="0"/>
        <w:adjustRightInd w:val="0"/>
        <w:spacing w:after="0" w:line="417" w:lineRule="exact"/>
        <w:ind w:left="1134" w:right="2621" w:hanging="283"/>
        <w:rPr>
          <w:rFonts w:cstheme="minorHAnsi"/>
          <w:sz w:val="24"/>
          <w:szCs w:val="24"/>
        </w:rPr>
      </w:pPr>
      <w:r w:rsidRPr="000313F5">
        <w:rPr>
          <w:rFonts w:cstheme="minorHAnsi"/>
          <w:sz w:val="24"/>
          <w:szCs w:val="24"/>
        </w:rPr>
        <w:t xml:space="preserve">Close the clamp on the needle line. </w:t>
      </w:r>
    </w:p>
    <w:p w:rsidR="000313F5" w:rsidRPr="000313F5" w:rsidRDefault="000313F5" w:rsidP="00A37D85">
      <w:pPr>
        <w:numPr>
          <w:ilvl w:val="0"/>
          <w:numId w:val="40"/>
        </w:numPr>
        <w:autoSpaceDE w:val="0"/>
        <w:autoSpaceDN w:val="0"/>
        <w:adjustRightInd w:val="0"/>
        <w:spacing w:after="0" w:line="417" w:lineRule="exact"/>
        <w:ind w:left="1134" w:right="2621" w:hanging="283"/>
        <w:rPr>
          <w:rFonts w:cstheme="minorHAnsi"/>
          <w:sz w:val="24"/>
          <w:szCs w:val="24"/>
        </w:rPr>
      </w:pPr>
      <w:r w:rsidRPr="000313F5">
        <w:rPr>
          <w:rFonts w:cstheme="minorHAnsi"/>
          <w:sz w:val="24"/>
          <w:szCs w:val="24"/>
        </w:rPr>
        <w:t xml:space="preserve">Close the clamp at the sample pouch (if any). </w:t>
      </w:r>
    </w:p>
    <w:p w:rsidR="000313F5" w:rsidRPr="000313F5" w:rsidRDefault="000313F5" w:rsidP="00A37D85">
      <w:pPr>
        <w:numPr>
          <w:ilvl w:val="0"/>
          <w:numId w:val="40"/>
        </w:numPr>
        <w:autoSpaceDE w:val="0"/>
        <w:autoSpaceDN w:val="0"/>
        <w:adjustRightInd w:val="0"/>
        <w:spacing w:after="0" w:line="417" w:lineRule="exact"/>
        <w:ind w:left="1134" w:right="2621" w:hanging="283"/>
        <w:rPr>
          <w:rFonts w:cstheme="minorHAnsi"/>
          <w:sz w:val="24"/>
          <w:szCs w:val="24"/>
        </w:rPr>
      </w:pPr>
      <w:r w:rsidRPr="000313F5">
        <w:rPr>
          <w:rFonts w:cstheme="minorHAnsi"/>
          <w:sz w:val="24"/>
          <w:szCs w:val="24"/>
        </w:rPr>
        <w:t xml:space="preserve">Press PRIME. </w:t>
      </w:r>
    </w:p>
    <w:p w:rsidR="000313F5" w:rsidRDefault="000313F5" w:rsidP="00A37D85">
      <w:pPr>
        <w:autoSpaceDE w:val="0"/>
        <w:autoSpaceDN w:val="0"/>
        <w:adjustRightInd w:val="0"/>
        <w:spacing w:before="705" w:line="288" w:lineRule="exact"/>
        <w:ind w:left="1134" w:right="63" w:hanging="283"/>
        <w:rPr>
          <w:rFonts w:cstheme="minorHAnsi"/>
          <w:sz w:val="24"/>
          <w:szCs w:val="24"/>
          <w:u w:val="single"/>
        </w:rPr>
      </w:pPr>
      <w:r w:rsidRPr="000313F5">
        <w:rPr>
          <w:rFonts w:cstheme="minorHAnsi"/>
          <w:sz w:val="24"/>
          <w:szCs w:val="24"/>
        </w:rPr>
        <w:t xml:space="preserve">The following screen, indicating the current mode of operation, is shown once </w:t>
      </w:r>
      <w:r w:rsidRPr="000313F5">
        <w:rPr>
          <w:rFonts w:cstheme="minorHAnsi"/>
          <w:sz w:val="24"/>
          <w:szCs w:val="24"/>
        </w:rPr>
        <w:br/>
      </w:r>
      <w:r w:rsidRPr="00A37D85">
        <w:rPr>
          <w:rFonts w:cstheme="minorHAnsi"/>
          <w:sz w:val="24"/>
          <w:szCs w:val="24"/>
        </w:rPr>
        <w:t>the PRIME key has been pressed.</w:t>
      </w:r>
      <w:r w:rsidRPr="000313F5">
        <w:rPr>
          <w:rFonts w:cstheme="minorHAnsi"/>
          <w:sz w:val="24"/>
          <w:szCs w:val="24"/>
          <w:u w:val="single"/>
        </w:rPr>
        <w:t xml:space="preserve"> </w:t>
      </w:r>
    </w:p>
    <w:p w:rsidR="000313F5" w:rsidRPr="000313F5" w:rsidRDefault="000313F5" w:rsidP="00C862F1">
      <w:pPr>
        <w:tabs>
          <w:tab w:val="left" w:pos="206"/>
          <w:tab w:val="left" w:pos="1540"/>
          <w:tab w:val="left" w:pos="4540"/>
        </w:tabs>
        <w:autoSpaceDE w:val="0"/>
        <w:autoSpaceDN w:val="0"/>
        <w:adjustRightInd w:val="0"/>
        <w:spacing w:after="0" w:line="360" w:lineRule="auto"/>
        <w:ind w:right="63"/>
        <w:jc w:val="right"/>
        <w:rPr>
          <w:rFonts w:cstheme="minorHAnsi"/>
          <w:sz w:val="24"/>
          <w:szCs w:val="24"/>
        </w:rPr>
      </w:pPr>
      <w:r w:rsidRPr="000313F5">
        <w:rPr>
          <w:rFonts w:cstheme="minorHAnsi"/>
          <w:sz w:val="24"/>
          <w:szCs w:val="24"/>
        </w:rPr>
        <w:tab/>
      </w:r>
      <w:r w:rsidR="00C862F1">
        <w:rPr>
          <w:rFonts w:cstheme="minorHAnsi"/>
          <w:noProof/>
          <w:sz w:val="24"/>
          <w:szCs w:val="24"/>
          <w:lang w:val="en-IN" w:eastAsia="en-IN"/>
        </w:rPr>
        <w:drawing>
          <wp:inline distT="0" distB="0" distL="0" distR="0">
            <wp:extent cx="4619625" cy="1869440"/>
            <wp:effectExtent l="19050" t="0" r="9525" b="0"/>
            <wp:docPr id="15" name="Picture 13" descr="C:\Users\Pavesh\Pictures\My Scans\sca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esh\Pictures\My Scans\scan0133.jpg"/>
                    <pic:cNvPicPr>
                      <a:picLocks noChangeAspect="1" noChangeArrowheads="1"/>
                    </pic:cNvPicPr>
                  </pic:nvPicPr>
                  <pic:blipFill>
                    <a:blip r:embed="rId13"/>
                    <a:srcRect/>
                    <a:stretch>
                      <a:fillRect/>
                    </a:stretch>
                  </pic:blipFill>
                  <pic:spPr bwMode="auto">
                    <a:xfrm>
                      <a:off x="0" y="0"/>
                      <a:ext cx="4619625" cy="1869440"/>
                    </a:xfrm>
                    <a:prstGeom prst="rect">
                      <a:avLst/>
                    </a:prstGeom>
                    <a:noFill/>
                    <a:ln w="9525">
                      <a:noFill/>
                      <a:miter lim="800000"/>
                      <a:headEnd/>
                      <a:tailEnd/>
                    </a:ln>
                  </pic:spPr>
                </pic:pic>
              </a:graphicData>
            </a:graphic>
          </wp:inline>
        </w:drawing>
      </w:r>
    </w:p>
    <w:p w:rsidR="000313F5" w:rsidRPr="000313F5" w:rsidRDefault="000313F5" w:rsidP="00C862F1">
      <w:pPr>
        <w:autoSpaceDE w:val="0"/>
        <w:autoSpaceDN w:val="0"/>
        <w:adjustRightInd w:val="0"/>
        <w:spacing w:after="0" w:line="360" w:lineRule="auto"/>
        <w:rPr>
          <w:rFonts w:cstheme="minorHAnsi"/>
          <w:sz w:val="24"/>
          <w:szCs w:val="24"/>
        </w:rPr>
      </w:pPr>
    </w:p>
    <w:p w:rsidR="000313F5" w:rsidRPr="000313F5" w:rsidRDefault="000313F5" w:rsidP="00A37D85">
      <w:pPr>
        <w:autoSpaceDE w:val="0"/>
        <w:autoSpaceDN w:val="0"/>
        <w:adjustRightInd w:val="0"/>
        <w:spacing w:before="254" w:line="254" w:lineRule="exact"/>
        <w:ind w:left="657" w:firstLine="52"/>
        <w:jc w:val="both"/>
        <w:rPr>
          <w:rFonts w:cstheme="minorHAnsi"/>
          <w:i/>
          <w:iCs/>
          <w:sz w:val="24"/>
          <w:szCs w:val="24"/>
        </w:rPr>
      </w:pPr>
      <w:r w:rsidRPr="000313F5">
        <w:rPr>
          <w:rFonts w:cstheme="minorHAnsi"/>
          <w:i/>
          <w:iCs/>
          <w:sz w:val="24"/>
          <w:szCs w:val="24"/>
        </w:rPr>
        <w:t xml:space="preserve">Note: </w:t>
      </w:r>
      <w:r>
        <w:rPr>
          <w:rFonts w:cstheme="minorHAnsi"/>
          <w:i/>
          <w:iCs/>
          <w:sz w:val="24"/>
          <w:szCs w:val="24"/>
        </w:rPr>
        <w:t>S</w:t>
      </w:r>
      <w:r w:rsidRPr="000313F5">
        <w:rPr>
          <w:rFonts w:cstheme="minorHAnsi"/>
          <w:sz w:val="24"/>
          <w:szCs w:val="24"/>
        </w:rPr>
        <w:t xml:space="preserve">ee </w:t>
      </w:r>
      <w:r w:rsidRPr="000313F5">
        <w:rPr>
          <w:rFonts w:cstheme="minorHAnsi"/>
          <w:i/>
          <w:iCs/>
          <w:sz w:val="24"/>
          <w:szCs w:val="24"/>
        </w:rPr>
        <w:t xml:space="preserve">the drops </w:t>
      </w:r>
      <w:r w:rsidRPr="000313F5">
        <w:rPr>
          <w:rFonts w:cstheme="minorHAnsi"/>
          <w:sz w:val="24"/>
          <w:szCs w:val="24"/>
        </w:rPr>
        <w:t xml:space="preserve">of </w:t>
      </w:r>
      <w:r w:rsidRPr="000313F5">
        <w:rPr>
          <w:rFonts w:cstheme="minorHAnsi"/>
          <w:i/>
          <w:iCs/>
          <w:sz w:val="24"/>
          <w:szCs w:val="24"/>
        </w:rPr>
        <w:t xml:space="preserve">anticoagulant in the drip chamber </w:t>
      </w:r>
      <w:r w:rsidRPr="000313F5">
        <w:rPr>
          <w:rFonts w:cstheme="minorHAnsi"/>
          <w:sz w:val="24"/>
          <w:szCs w:val="24"/>
        </w:rPr>
        <w:t xml:space="preserve">as </w:t>
      </w:r>
      <w:r w:rsidRPr="000313F5">
        <w:rPr>
          <w:rFonts w:cstheme="minorHAnsi"/>
          <w:i/>
          <w:iCs/>
          <w:sz w:val="24"/>
          <w:szCs w:val="24"/>
        </w:rPr>
        <w:t xml:space="preserve">the AC Pump turns. If the drip chamber is overfilled, </w:t>
      </w:r>
      <w:r w:rsidRPr="000313F5">
        <w:rPr>
          <w:rFonts w:cstheme="minorHAnsi"/>
          <w:sz w:val="24"/>
          <w:szCs w:val="24"/>
        </w:rPr>
        <w:t xml:space="preserve">remove </w:t>
      </w:r>
      <w:r w:rsidRPr="000313F5">
        <w:rPr>
          <w:rFonts w:cstheme="minorHAnsi"/>
          <w:i/>
          <w:iCs/>
          <w:sz w:val="24"/>
          <w:szCs w:val="24"/>
        </w:rPr>
        <w:t xml:space="preserve">the AC bag from the IV Pole, invert the bag, and </w:t>
      </w:r>
      <w:r w:rsidRPr="000313F5">
        <w:rPr>
          <w:rFonts w:cstheme="minorHAnsi"/>
          <w:sz w:val="24"/>
          <w:szCs w:val="24"/>
        </w:rPr>
        <w:t xml:space="preserve">squeeze </w:t>
      </w:r>
      <w:r w:rsidRPr="000313F5">
        <w:rPr>
          <w:rFonts w:cstheme="minorHAnsi"/>
          <w:i/>
          <w:iCs/>
          <w:sz w:val="24"/>
          <w:szCs w:val="24"/>
        </w:rPr>
        <w:t>release the drip chamber. This will bring</w:t>
      </w:r>
      <w:r>
        <w:rPr>
          <w:rFonts w:cstheme="minorHAnsi"/>
          <w:i/>
          <w:iCs/>
          <w:sz w:val="24"/>
          <w:szCs w:val="24"/>
        </w:rPr>
        <w:t xml:space="preserve"> </w:t>
      </w:r>
      <w:r w:rsidRPr="000313F5">
        <w:rPr>
          <w:rFonts w:cstheme="minorHAnsi"/>
          <w:sz w:val="24"/>
          <w:szCs w:val="24"/>
        </w:rPr>
        <w:t xml:space="preserve">some </w:t>
      </w:r>
      <w:r w:rsidRPr="000313F5">
        <w:rPr>
          <w:rFonts w:cstheme="minorHAnsi"/>
          <w:i/>
          <w:iCs/>
          <w:sz w:val="24"/>
          <w:szCs w:val="24"/>
        </w:rPr>
        <w:t xml:space="preserve">air back from the bag </w:t>
      </w:r>
      <w:r w:rsidRPr="000313F5">
        <w:rPr>
          <w:rFonts w:cstheme="minorHAnsi"/>
          <w:sz w:val="24"/>
          <w:szCs w:val="24"/>
        </w:rPr>
        <w:t xml:space="preserve">to </w:t>
      </w:r>
      <w:r w:rsidRPr="000313F5">
        <w:rPr>
          <w:rFonts w:cstheme="minorHAnsi"/>
          <w:i/>
          <w:iCs/>
          <w:sz w:val="24"/>
          <w:szCs w:val="24"/>
        </w:rPr>
        <w:t xml:space="preserve">the chamber. </w:t>
      </w:r>
    </w:p>
    <w:p w:rsidR="000313F5" w:rsidRPr="000313F5" w:rsidRDefault="000313F5" w:rsidP="000313F5">
      <w:pPr>
        <w:autoSpaceDE w:val="0"/>
        <w:autoSpaceDN w:val="0"/>
        <w:adjustRightInd w:val="0"/>
        <w:spacing w:before="662" w:line="259" w:lineRule="exact"/>
        <w:ind w:left="643" w:right="5"/>
        <w:rPr>
          <w:rFonts w:cstheme="minorHAnsi"/>
          <w:sz w:val="24"/>
          <w:szCs w:val="24"/>
        </w:rPr>
      </w:pPr>
      <w:r w:rsidRPr="000313F5">
        <w:rPr>
          <w:rFonts w:cstheme="minorHAnsi"/>
          <w:sz w:val="24"/>
          <w:szCs w:val="24"/>
        </w:rPr>
        <w:t>The Prime mode automatically primes the dispos</w:t>
      </w:r>
      <w:r>
        <w:rPr>
          <w:rFonts w:cstheme="minorHAnsi"/>
          <w:sz w:val="24"/>
          <w:szCs w:val="24"/>
        </w:rPr>
        <w:t>able with anticoagulant. The An</w:t>
      </w:r>
      <w:r w:rsidRPr="000313F5">
        <w:rPr>
          <w:rFonts w:cstheme="minorHAnsi"/>
          <w:sz w:val="24"/>
          <w:szCs w:val="24"/>
        </w:rPr>
        <w:t xml:space="preserve">ticoagulant and Blood Pumps turn simultaneously to prime the anticoagulant </w:t>
      </w:r>
      <w:r w:rsidRPr="000313F5">
        <w:rPr>
          <w:rFonts w:cstheme="minorHAnsi"/>
          <w:sz w:val="24"/>
          <w:szCs w:val="24"/>
        </w:rPr>
        <w:br/>
        <w:t xml:space="preserve">line, and then the donor line, until the anticoagulant reaches the DLAD 1. </w:t>
      </w:r>
    </w:p>
    <w:p w:rsidR="000313F5" w:rsidRPr="000313F5" w:rsidRDefault="000313F5" w:rsidP="00A37D85">
      <w:pPr>
        <w:autoSpaceDE w:val="0"/>
        <w:autoSpaceDN w:val="0"/>
        <w:adjustRightInd w:val="0"/>
        <w:spacing w:before="791" w:line="254" w:lineRule="exact"/>
        <w:ind w:left="667" w:firstLine="42"/>
        <w:rPr>
          <w:rFonts w:cstheme="minorHAnsi"/>
          <w:i/>
          <w:iCs/>
          <w:sz w:val="24"/>
          <w:szCs w:val="24"/>
        </w:rPr>
      </w:pPr>
      <w:r w:rsidRPr="000313F5">
        <w:rPr>
          <w:rFonts w:cstheme="minorHAnsi"/>
          <w:sz w:val="24"/>
          <w:szCs w:val="24"/>
        </w:rPr>
        <w:lastRenderedPageBreak/>
        <w:t xml:space="preserve"> </w:t>
      </w:r>
      <w:r w:rsidRPr="000313F5">
        <w:rPr>
          <w:rFonts w:cstheme="minorHAnsi"/>
          <w:i/>
          <w:iCs/>
          <w:sz w:val="24"/>
          <w:szCs w:val="24"/>
        </w:rPr>
        <w:t xml:space="preserve">Note: Once the disposable set has been primed, it should be used within four (4) hours. </w:t>
      </w:r>
    </w:p>
    <w:p w:rsidR="000313F5" w:rsidRPr="000313F5" w:rsidRDefault="000313F5" w:rsidP="00A37D85">
      <w:pPr>
        <w:autoSpaceDE w:val="0"/>
        <w:autoSpaceDN w:val="0"/>
        <w:adjustRightInd w:val="0"/>
        <w:spacing w:before="239" w:line="254" w:lineRule="exact"/>
        <w:ind w:left="734" w:right="729"/>
        <w:rPr>
          <w:rFonts w:cstheme="minorHAnsi"/>
          <w:bCs/>
          <w:i/>
          <w:sz w:val="24"/>
          <w:szCs w:val="24"/>
          <w:lang w:bidi="he-IL"/>
        </w:rPr>
      </w:pPr>
      <w:r w:rsidRPr="000313F5">
        <w:rPr>
          <w:rFonts w:cstheme="minorHAnsi"/>
          <w:sz w:val="24"/>
          <w:szCs w:val="24"/>
        </w:rPr>
        <w:t xml:space="preserve"> </w:t>
      </w:r>
    </w:p>
    <w:p w:rsidR="000313F5" w:rsidRPr="000313F5" w:rsidRDefault="000313F5" w:rsidP="000313F5">
      <w:pPr>
        <w:pStyle w:val="ListParagraph"/>
        <w:numPr>
          <w:ilvl w:val="0"/>
          <w:numId w:val="11"/>
        </w:numPr>
        <w:autoSpaceDE w:val="0"/>
        <w:autoSpaceDN w:val="0"/>
        <w:adjustRightInd w:val="0"/>
        <w:spacing w:before="657" w:line="412" w:lineRule="exact"/>
        <w:rPr>
          <w:rFonts w:cstheme="minorHAnsi"/>
          <w:b/>
          <w:bCs/>
        </w:rPr>
      </w:pPr>
      <w:r w:rsidRPr="000313F5">
        <w:rPr>
          <w:rFonts w:cstheme="minorHAnsi"/>
          <w:b/>
          <w:bCs/>
        </w:rPr>
        <w:t xml:space="preserve">PREPARE THE MCS + </w:t>
      </w:r>
    </w:p>
    <w:p w:rsidR="000313F5" w:rsidRPr="000313F5" w:rsidRDefault="000313F5" w:rsidP="000313F5">
      <w:pPr>
        <w:autoSpaceDE w:val="0"/>
        <w:autoSpaceDN w:val="0"/>
        <w:adjustRightInd w:val="0"/>
        <w:spacing w:line="1" w:lineRule="exact"/>
        <w:rPr>
          <w:rFonts w:cstheme="minorHAnsi"/>
          <w:sz w:val="24"/>
          <w:szCs w:val="24"/>
        </w:rPr>
      </w:pPr>
    </w:p>
    <w:p w:rsidR="000313F5" w:rsidRPr="00063C8A" w:rsidRDefault="000313F5" w:rsidP="00C862F1">
      <w:pPr>
        <w:autoSpaceDE w:val="0"/>
        <w:autoSpaceDN w:val="0"/>
        <w:adjustRightInd w:val="0"/>
        <w:spacing w:after="0" w:line="360" w:lineRule="auto"/>
        <w:ind w:left="2544" w:right="23"/>
        <w:rPr>
          <w:rFonts w:cstheme="minorHAnsi"/>
          <w:sz w:val="24"/>
          <w:szCs w:val="24"/>
        </w:rPr>
      </w:pPr>
      <w:r w:rsidRPr="000313F5">
        <w:rPr>
          <w:rFonts w:cstheme="minorHAnsi"/>
          <w:sz w:val="24"/>
          <w:szCs w:val="24"/>
        </w:rPr>
        <w:t>Upon completion of priming, the MCS + advances to a ready mode. In this state, the operator can modify any protocol</w:t>
      </w:r>
      <w:r w:rsidR="00063C8A">
        <w:rPr>
          <w:rFonts w:cstheme="minorHAnsi"/>
          <w:sz w:val="24"/>
          <w:szCs w:val="24"/>
        </w:rPr>
        <w:t xml:space="preserve"> parameters or begin the </w:t>
      </w:r>
      <w:r w:rsidR="00063C8A" w:rsidRPr="00063C8A">
        <w:rPr>
          <w:rFonts w:cstheme="minorHAnsi"/>
          <w:sz w:val="24"/>
          <w:szCs w:val="24"/>
        </w:rPr>
        <w:t>proce</w:t>
      </w:r>
      <w:r w:rsidRPr="00063C8A">
        <w:rPr>
          <w:rFonts w:cstheme="minorHAnsi"/>
          <w:sz w:val="24"/>
          <w:szCs w:val="24"/>
        </w:rPr>
        <w:t xml:space="preserve">dure. The display panel will show the following: </w:t>
      </w:r>
    </w:p>
    <w:p w:rsidR="000313F5" w:rsidRPr="00665D2F" w:rsidRDefault="00C862F1" w:rsidP="00C862F1">
      <w:pPr>
        <w:tabs>
          <w:tab w:val="left" w:pos="2755"/>
          <w:tab w:val="left" w:pos="7944"/>
        </w:tabs>
        <w:autoSpaceDE w:val="0"/>
        <w:autoSpaceDN w:val="0"/>
        <w:adjustRightInd w:val="0"/>
        <w:spacing w:after="0" w:line="360" w:lineRule="auto"/>
        <w:ind w:right="19"/>
        <w:jc w:val="right"/>
        <w:rPr>
          <w:rFonts w:cstheme="minorHAnsi"/>
          <w:color w:val="FF0000"/>
          <w:sz w:val="24"/>
          <w:szCs w:val="24"/>
        </w:rPr>
      </w:pPr>
      <w:r>
        <w:rPr>
          <w:rFonts w:cstheme="minorHAnsi"/>
          <w:noProof/>
          <w:sz w:val="24"/>
          <w:szCs w:val="24"/>
          <w:lang w:val="en-IN" w:eastAsia="en-IN"/>
        </w:rPr>
        <w:drawing>
          <wp:inline distT="0" distB="0" distL="0" distR="0">
            <wp:extent cx="4667250" cy="1821815"/>
            <wp:effectExtent l="19050" t="0" r="0" b="0"/>
            <wp:docPr id="14" name="Picture 12" descr="C:\Users\Pavesh\Pictures\My Scans\scan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esh\Pictures\My Scans\scan0134.jpg"/>
                    <pic:cNvPicPr>
                      <a:picLocks noChangeAspect="1" noChangeArrowheads="1"/>
                    </pic:cNvPicPr>
                  </pic:nvPicPr>
                  <pic:blipFill>
                    <a:blip r:embed="rId14"/>
                    <a:srcRect/>
                    <a:stretch>
                      <a:fillRect/>
                    </a:stretch>
                  </pic:blipFill>
                  <pic:spPr bwMode="auto">
                    <a:xfrm>
                      <a:off x="0" y="0"/>
                      <a:ext cx="4667250" cy="1821815"/>
                    </a:xfrm>
                    <a:prstGeom prst="rect">
                      <a:avLst/>
                    </a:prstGeom>
                    <a:noFill/>
                    <a:ln w="9525">
                      <a:noFill/>
                      <a:miter lim="800000"/>
                      <a:headEnd/>
                      <a:tailEnd/>
                    </a:ln>
                  </pic:spPr>
                </pic:pic>
              </a:graphicData>
            </a:graphic>
          </wp:inline>
        </w:drawing>
      </w:r>
    </w:p>
    <w:p w:rsidR="000313F5" w:rsidRPr="000313F5" w:rsidRDefault="000313F5" w:rsidP="00C862F1">
      <w:pPr>
        <w:autoSpaceDE w:val="0"/>
        <w:autoSpaceDN w:val="0"/>
        <w:adjustRightInd w:val="0"/>
        <w:spacing w:after="0" w:line="360" w:lineRule="auto"/>
        <w:ind w:right="119"/>
        <w:rPr>
          <w:rFonts w:cstheme="minorHAnsi"/>
          <w:sz w:val="24"/>
          <w:szCs w:val="24"/>
        </w:rPr>
      </w:pPr>
    </w:p>
    <w:p w:rsidR="000313F5" w:rsidRPr="000313F5" w:rsidRDefault="000313F5" w:rsidP="00A37D85">
      <w:pPr>
        <w:tabs>
          <w:tab w:val="left" w:pos="851"/>
        </w:tabs>
        <w:autoSpaceDE w:val="0"/>
        <w:autoSpaceDN w:val="0"/>
        <w:adjustRightInd w:val="0"/>
        <w:spacing w:after="0" w:line="360" w:lineRule="auto"/>
        <w:ind w:left="851" w:right="-1"/>
        <w:rPr>
          <w:rFonts w:cstheme="minorHAnsi"/>
          <w:b/>
          <w:bCs/>
          <w:sz w:val="24"/>
          <w:szCs w:val="24"/>
        </w:rPr>
      </w:pPr>
      <w:r w:rsidRPr="000313F5">
        <w:rPr>
          <w:rFonts w:cstheme="minorHAnsi"/>
          <w:b/>
          <w:bCs/>
          <w:sz w:val="24"/>
          <w:szCs w:val="24"/>
        </w:rPr>
        <w:t xml:space="preserve">Modifiable Parameters </w:t>
      </w:r>
    </w:p>
    <w:p w:rsidR="000313F5" w:rsidRPr="000313F5" w:rsidRDefault="000313F5" w:rsidP="00A37D85">
      <w:pPr>
        <w:tabs>
          <w:tab w:val="left" w:pos="851"/>
        </w:tabs>
        <w:autoSpaceDE w:val="0"/>
        <w:autoSpaceDN w:val="0"/>
        <w:adjustRightInd w:val="0"/>
        <w:spacing w:line="1" w:lineRule="exact"/>
        <w:ind w:left="851"/>
        <w:rPr>
          <w:rFonts w:cstheme="minorHAnsi"/>
          <w:sz w:val="24"/>
          <w:szCs w:val="24"/>
        </w:rPr>
      </w:pPr>
    </w:p>
    <w:p w:rsidR="000313F5" w:rsidRPr="000313F5" w:rsidRDefault="000313F5" w:rsidP="00A37D85">
      <w:pPr>
        <w:numPr>
          <w:ilvl w:val="0"/>
          <w:numId w:val="41"/>
        </w:numPr>
        <w:tabs>
          <w:tab w:val="left" w:pos="851"/>
        </w:tabs>
        <w:autoSpaceDE w:val="0"/>
        <w:autoSpaceDN w:val="0"/>
        <w:adjustRightInd w:val="0"/>
        <w:spacing w:before="254" w:after="0" w:line="259" w:lineRule="exact"/>
        <w:ind w:left="851" w:right="8" w:hanging="364"/>
        <w:rPr>
          <w:rFonts w:cstheme="minorHAnsi"/>
          <w:sz w:val="24"/>
          <w:szCs w:val="24"/>
        </w:rPr>
      </w:pPr>
      <w:r w:rsidRPr="000313F5">
        <w:rPr>
          <w:rFonts w:cstheme="minorHAnsi"/>
          <w:b/>
          <w:bCs/>
          <w:sz w:val="24"/>
          <w:szCs w:val="24"/>
        </w:rPr>
        <w:t xml:space="preserve">Cuff Pressure </w:t>
      </w:r>
      <w:r w:rsidRPr="000313F5">
        <w:rPr>
          <w:rFonts w:cstheme="minorHAnsi"/>
          <w:sz w:val="24"/>
          <w:szCs w:val="24"/>
        </w:rPr>
        <w:t xml:space="preserve">The default is 50 mmHg, with a range of 0 mmHg to 100 mm- </w:t>
      </w:r>
      <w:r w:rsidRPr="000313F5">
        <w:rPr>
          <w:rFonts w:cstheme="minorHAnsi"/>
          <w:sz w:val="24"/>
          <w:szCs w:val="24"/>
        </w:rPr>
        <w:br/>
        <w:t xml:space="preserve">Hg. the Pressure Cuff may be adjusted in increments of 5 mmHg by using the </w:t>
      </w:r>
      <w:r w:rsidRPr="000313F5">
        <w:rPr>
          <w:rFonts w:cstheme="minorHAnsi"/>
          <w:sz w:val="24"/>
          <w:szCs w:val="24"/>
        </w:rPr>
        <w:br/>
        <w:t xml:space="preserve">"+ " and "-" keys. </w:t>
      </w:r>
    </w:p>
    <w:p w:rsidR="000313F5" w:rsidRPr="000313F5" w:rsidRDefault="000313F5" w:rsidP="00A37D85">
      <w:pPr>
        <w:numPr>
          <w:ilvl w:val="0"/>
          <w:numId w:val="42"/>
        </w:numPr>
        <w:tabs>
          <w:tab w:val="left" w:pos="851"/>
        </w:tabs>
        <w:autoSpaceDE w:val="0"/>
        <w:autoSpaceDN w:val="0"/>
        <w:adjustRightInd w:val="0"/>
        <w:spacing w:before="144" w:after="0" w:line="259" w:lineRule="exact"/>
        <w:ind w:left="851" w:right="4" w:hanging="364"/>
        <w:rPr>
          <w:rFonts w:cstheme="minorHAnsi"/>
          <w:sz w:val="24"/>
          <w:szCs w:val="24"/>
        </w:rPr>
      </w:pPr>
      <w:r w:rsidRPr="000313F5">
        <w:rPr>
          <w:rFonts w:cstheme="minorHAnsi"/>
          <w:b/>
          <w:bCs/>
          <w:sz w:val="24"/>
          <w:szCs w:val="24"/>
        </w:rPr>
        <w:t xml:space="preserve">Draw Speed </w:t>
      </w:r>
      <w:r w:rsidRPr="000313F5">
        <w:rPr>
          <w:rFonts w:cstheme="minorHAnsi"/>
          <w:sz w:val="24"/>
          <w:szCs w:val="24"/>
        </w:rPr>
        <w:t xml:space="preserve">This controls the target Blood Pump speed during Draw. The ac- </w:t>
      </w:r>
      <w:r w:rsidRPr="000313F5">
        <w:rPr>
          <w:rFonts w:cstheme="minorHAnsi"/>
          <w:sz w:val="24"/>
          <w:szCs w:val="24"/>
        </w:rPr>
        <w:br/>
        <w:t xml:space="preserve">tual speed may be lower because of poor flow conditions. The default is 60 </w:t>
      </w:r>
      <w:r w:rsidRPr="000313F5">
        <w:rPr>
          <w:rFonts w:cstheme="minorHAnsi"/>
          <w:sz w:val="24"/>
          <w:szCs w:val="24"/>
        </w:rPr>
        <w:br/>
        <w:t xml:space="preserve">ml/min., with a range of 20 ml/min. to 100 ml/min. </w:t>
      </w:r>
    </w:p>
    <w:p w:rsidR="000313F5" w:rsidRPr="000313F5" w:rsidRDefault="000313F5" w:rsidP="00A37D85">
      <w:pPr>
        <w:numPr>
          <w:ilvl w:val="0"/>
          <w:numId w:val="42"/>
        </w:numPr>
        <w:tabs>
          <w:tab w:val="left" w:pos="851"/>
        </w:tabs>
        <w:autoSpaceDE w:val="0"/>
        <w:autoSpaceDN w:val="0"/>
        <w:adjustRightInd w:val="0"/>
        <w:spacing w:before="144" w:after="0" w:line="254" w:lineRule="exact"/>
        <w:ind w:left="851" w:hanging="364"/>
        <w:rPr>
          <w:rFonts w:cstheme="minorHAnsi"/>
          <w:sz w:val="24"/>
          <w:szCs w:val="24"/>
        </w:rPr>
      </w:pPr>
      <w:r w:rsidRPr="000313F5">
        <w:rPr>
          <w:rFonts w:cstheme="minorHAnsi"/>
          <w:b/>
          <w:bCs/>
          <w:sz w:val="24"/>
          <w:szCs w:val="24"/>
        </w:rPr>
        <w:t xml:space="preserve">Return Speed </w:t>
      </w:r>
      <w:r w:rsidRPr="000313F5">
        <w:rPr>
          <w:rFonts w:cstheme="minorHAnsi"/>
          <w:sz w:val="24"/>
          <w:szCs w:val="24"/>
        </w:rPr>
        <w:t xml:space="preserve">This parameter controls the target Blood Pump speed during </w:t>
      </w:r>
      <w:r w:rsidRPr="000313F5">
        <w:rPr>
          <w:rFonts w:cstheme="minorHAnsi"/>
          <w:sz w:val="24"/>
          <w:szCs w:val="24"/>
        </w:rPr>
        <w:br/>
        <w:t xml:space="preserve">Return. The actual pump speed may be lower because of poor flow condi- </w:t>
      </w:r>
      <w:r w:rsidRPr="000313F5">
        <w:rPr>
          <w:rFonts w:cstheme="minorHAnsi"/>
          <w:sz w:val="24"/>
          <w:szCs w:val="24"/>
        </w:rPr>
        <w:br/>
        <w:t xml:space="preserve">tions. The default is 90 ml/min., with a range of 20 ml/min. to 150 mllmin. </w:t>
      </w:r>
    </w:p>
    <w:p w:rsidR="000313F5" w:rsidRPr="000313F5" w:rsidRDefault="000313F5" w:rsidP="00A37D85">
      <w:pPr>
        <w:numPr>
          <w:ilvl w:val="0"/>
          <w:numId w:val="42"/>
        </w:numPr>
        <w:tabs>
          <w:tab w:val="left" w:pos="851"/>
        </w:tabs>
        <w:autoSpaceDE w:val="0"/>
        <w:autoSpaceDN w:val="0"/>
        <w:adjustRightInd w:val="0"/>
        <w:spacing w:before="144" w:after="0" w:line="254" w:lineRule="exact"/>
        <w:ind w:left="851" w:hanging="364"/>
        <w:rPr>
          <w:rFonts w:cstheme="minorHAnsi"/>
          <w:sz w:val="24"/>
          <w:szCs w:val="24"/>
        </w:rPr>
      </w:pPr>
      <w:r w:rsidRPr="000313F5">
        <w:rPr>
          <w:rFonts w:cstheme="minorHAnsi"/>
          <w:b/>
          <w:bCs/>
          <w:sz w:val="24"/>
          <w:szCs w:val="24"/>
        </w:rPr>
        <w:t xml:space="preserve">Target Plasma </w:t>
      </w:r>
      <w:r w:rsidRPr="000313F5">
        <w:rPr>
          <w:rFonts w:cstheme="minorHAnsi"/>
          <w:sz w:val="24"/>
          <w:szCs w:val="24"/>
        </w:rPr>
        <w:t xml:space="preserve">This default setting determines the total plasma to be collected </w:t>
      </w:r>
      <w:r w:rsidRPr="000313F5">
        <w:rPr>
          <w:rFonts w:cstheme="minorHAnsi"/>
          <w:sz w:val="24"/>
          <w:szCs w:val="24"/>
        </w:rPr>
        <w:br/>
        <w:t xml:space="preserve">during the Platelet Poor Plasma procedure. This parameter ensures that only </w:t>
      </w:r>
      <w:r w:rsidRPr="000313F5">
        <w:rPr>
          <w:rFonts w:cstheme="minorHAnsi"/>
          <w:sz w:val="24"/>
          <w:szCs w:val="24"/>
        </w:rPr>
        <w:br/>
        <w:t xml:space="preserve">the desired volume of plasma is collected from the donor. </w:t>
      </w:r>
    </w:p>
    <w:p w:rsidR="000313F5" w:rsidRPr="000313F5" w:rsidRDefault="000313F5" w:rsidP="00A37D85">
      <w:pPr>
        <w:numPr>
          <w:ilvl w:val="0"/>
          <w:numId w:val="42"/>
        </w:numPr>
        <w:tabs>
          <w:tab w:val="left" w:pos="851"/>
        </w:tabs>
        <w:autoSpaceDE w:val="0"/>
        <w:autoSpaceDN w:val="0"/>
        <w:adjustRightInd w:val="0"/>
        <w:spacing w:before="144" w:after="0" w:line="259" w:lineRule="exact"/>
        <w:ind w:left="851" w:right="14" w:hanging="369"/>
        <w:rPr>
          <w:rFonts w:cstheme="minorHAnsi"/>
          <w:sz w:val="24"/>
          <w:szCs w:val="24"/>
        </w:rPr>
      </w:pPr>
      <w:r w:rsidRPr="000313F5">
        <w:rPr>
          <w:rFonts w:cstheme="minorHAnsi"/>
          <w:b/>
          <w:bCs/>
          <w:sz w:val="24"/>
          <w:szCs w:val="24"/>
        </w:rPr>
        <w:t xml:space="preserve">AC/Blood Ratio </w:t>
      </w:r>
      <w:r w:rsidRPr="000313F5">
        <w:rPr>
          <w:rFonts w:cstheme="minorHAnsi"/>
          <w:sz w:val="24"/>
          <w:szCs w:val="24"/>
        </w:rPr>
        <w:t xml:space="preserve">This parameter controls the Anticoagulant Pump to Blood </w:t>
      </w:r>
      <w:r w:rsidRPr="000313F5">
        <w:rPr>
          <w:rFonts w:cstheme="minorHAnsi"/>
          <w:sz w:val="24"/>
          <w:szCs w:val="24"/>
        </w:rPr>
        <w:br/>
        <w:t xml:space="preserve">Pump ratio during Draw. The range is 1:8 to 1 :16, with a default of 1 :16. </w:t>
      </w:r>
    </w:p>
    <w:p w:rsidR="00063C8A" w:rsidRDefault="000313F5" w:rsidP="00A37D85">
      <w:pPr>
        <w:tabs>
          <w:tab w:val="left" w:pos="851"/>
        </w:tabs>
        <w:autoSpaceDE w:val="0"/>
        <w:autoSpaceDN w:val="0"/>
        <w:adjustRightInd w:val="0"/>
        <w:spacing w:line="259" w:lineRule="exact"/>
        <w:ind w:left="851"/>
        <w:rPr>
          <w:rFonts w:cstheme="minorHAnsi"/>
          <w:sz w:val="24"/>
          <w:szCs w:val="24"/>
        </w:rPr>
      </w:pPr>
      <w:r w:rsidRPr="000313F5">
        <w:rPr>
          <w:rFonts w:cstheme="minorHAnsi"/>
          <w:sz w:val="24"/>
          <w:szCs w:val="24"/>
        </w:rPr>
        <w:t xml:space="preserve">A ratio 1:X means that 1 volume of AC is mixed with X-1 volumes of whole </w:t>
      </w:r>
      <w:r w:rsidRPr="000313F5">
        <w:rPr>
          <w:rFonts w:cstheme="minorHAnsi"/>
          <w:sz w:val="24"/>
          <w:szCs w:val="24"/>
        </w:rPr>
        <w:br/>
        <w:t>blood.</w:t>
      </w:r>
      <w:r w:rsidR="00063C8A">
        <w:rPr>
          <w:rFonts w:cstheme="minorHAnsi"/>
          <w:sz w:val="24"/>
          <w:szCs w:val="24"/>
        </w:rPr>
        <w:t xml:space="preserve"> The </w:t>
      </w:r>
      <w:r w:rsidRPr="000313F5">
        <w:rPr>
          <w:rFonts w:cstheme="minorHAnsi"/>
          <w:sz w:val="24"/>
          <w:szCs w:val="24"/>
        </w:rPr>
        <w:t xml:space="preserve">recommended ratios for </w:t>
      </w:r>
      <w:r w:rsidR="00063C8A">
        <w:rPr>
          <w:rFonts w:cstheme="minorHAnsi"/>
          <w:sz w:val="24"/>
          <w:szCs w:val="24"/>
        </w:rPr>
        <w:t>ACD is 1:12.</w:t>
      </w:r>
    </w:p>
    <w:p w:rsidR="00063C8A" w:rsidRDefault="00063C8A" w:rsidP="00A37D85">
      <w:pPr>
        <w:tabs>
          <w:tab w:val="left" w:pos="851"/>
        </w:tabs>
        <w:autoSpaceDE w:val="0"/>
        <w:autoSpaceDN w:val="0"/>
        <w:adjustRightInd w:val="0"/>
        <w:spacing w:line="259" w:lineRule="exact"/>
        <w:ind w:left="851"/>
        <w:rPr>
          <w:rFonts w:cstheme="minorHAnsi"/>
          <w:b/>
          <w:bCs/>
          <w:sz w:val="24"/>
          <w:szCs w:val="24"/>
        </w:rPr>
      </w:pPr>
    </w:p>
    <w:p w:rsidR="000313F5" w:rsidRPr="000313F5" w:rsidRDefault="000313F5" w:rsidP="00A37D85">
      <w:pPr>
        <w:tabs>
          <w:tab w:val="left" w:pos="851"/>
        </w:tabs>
        <w:autoSpaceDE w:val="0"/>
        <w:autoSpaceDN w:val="0"/>
        <w:adjustRightInd w:val="0"/>
        <w:spacing w:line="259" w:lineRule="exact"/>
        <w:ind w:left="851"/>
        <w:rPr>
          <w:rFonts w:cstheme="minorHAnsi"/>
          <w:sz w:val="24"/>
          <w:szCs w:val="24"/>
        </w:rPr>
      </w:pPr>
      <w:r w:rsidRPr="000313F5">
        <w:rPr>
          <w:rFonts w:cstheme="minorHAnsi"/>
          <w:b/>
          <w:bCs/>
          <w:sz w:val="24"/>
          <w:szCs w:val="24"/>
        </w:rPr>
        <w:lastRenderedPageBreak/>
        <w:t xml:space="preserve">Max Plasma/Cycle </w:t>
      </w:r>
      <w:r w:rsidRPr="000313F5">
        <w:rPr>
          <w:rFonts w:cstheme="minorHAnsi"/>
          <w:sz w:val="24"/>
          <w:szCs w:val="24"/>
        </w:rPr>
        <w:t xml:space="preserve">The default setting determines the plasma volume to be </w:t>
      </w:r>
      <w:r w:rsidRPr="000313F5">
        <w:rPr>
          <w:rFonts w:cstheme="minorHAnsi"/>
          <w:sz w:val="24"/>
          <w:szCs w:val="24"/>
        </w:rPr>
        <w:br/>
        <w:t xml:space="preserve">collected during each cycle. The default for this value is 300 ml. If a different </w:t>
      </w:r>
      <w:r w:rsidRPr="000313F5">
        <w:rPr>
          <w:rFonts w:cstheme="minorHAnsi"/>
          <w:sz w:val="24"/>
          <w:szCs w:val="24"/>
        </w:rPr>
        <w:br/>
        <w:t xml:space="preserve">value is desired, it can be selected by using the UP &amp; DOWN ARROWS re- </w:t>
      </w:r>
      <w:r w:rsidRPr="000313F5">
        <w:rPr>
          <w:rFonts w:cstheme="minorHAnsi"/>
          <w:sz w:val="24"/>
          <w:szCs w:val="24"/>
        </w:rPr>
        <w:br/>
        <w:t xml:space="preserve">ferred to within the MODIFY PROGRAM key grouping. This parameter en- </w:t>
      </w:r>
      <w:r w:rsidRPr="000313F5">
        <w:rPr>
          <w:rFonts w:cstheme="minorHAnsi"/>
          <w:sz w:val="24"/>
          <w:szCs w:val="24"/>
        </w:rPr>
        <w:br/>
        <w:t xml:space="preserve">sures that only a set amount of plasma is collected each cycle. This prevents, </w:t>
      </w:r>
      <w:r w:rsidRPr="000313F5">
        <w:rPr>
          <w:rFonts w:cstheme="minorHAnsi"/>
          <w:sz w:val="24"/>
          <w:szCs w:val="24"/>
        </w:rPr>
        <w:br/>
        <w:t xml:space="preserve">for low Ht donors, the possibility of collecting all available plasma in the first </w:t>
      </w:r>
      <w:r w:rsidRPr="000313F5">
        <w:rPr>
          <w:rFonts w:cstheme="minorHAnsi"/>
          <w:sz w:val="24"/>
          <w:szCs w:val="24"/>
        </w:rPr>
        <w:br/>
        <w:t xml:space="preserve">cycles which could potentially cause donor discomfort (a smaller volume per </w:t>
      </w:r>
      <w:r w:rsidRPr="000313F5">
        <w:rPr>
          <w:rFonts w:cstheme="minorHAnsi"/>
          <w:sz w:val="24"/>
          <w:szCs w:val="24"/>
        </w:rPr>
        <w:br/>
        <w:t xml:space="preserve">cycle allows the body to physiologically adjust to volume shifts). </w:t>
      </w:r>
    </w:p>
    <w:p w:rsidR="00345368" w:rsidRPr="000313F5" w:rsidRDefault="00345368" w:rsidP="003523E1">
      <w:pPr>
        <w:pStyle w:val="ListParagraph"/>
        <w:spacing w:line="360" w:lineRule="auto"/>
        <w:ind w:left="1080"/>
        <w:jc w:val="both"/>
        <w:rPr>
          <w:rFonts w:asciiTheme="minorHAnsi" w:eastAsia="Times New Roman" w:hAnsiTheme="minorHAnsi" w:cstheme="minorHAnsi"/>
        </w:rPr>
      </w:pPr>
    </w:p>
    <w:p w:rsidR="00345368" w:rsidRPr="000313F5" w:rsidRDefault="00345368" w:rsidP="003523E1">
      <w:pPr>
        <w:pStyle w:val="ListParagraph"/>
        <w:numPr>
          <w:ilvl w:val="0"/>
          <w:numId w:val="11"/>
        </w:numPr>
        <w:spacing w:line="360" w:lineRule="auto"/>
        <w:ind w:left="1134" w:hanging="567"/>
        <w:jc w:val="both"/>
        <w:rPr>
          <w:rFonts w:asciiTheme="minorHAnsi" w:eastAsia="Times New Roman" w:hAnsiTheme="minorHAnsi" w:cstheme="minorHAnsi"/>
          <w:b/>
        </w:rPr>
      </w:pPr>
      <w:r w:rsidRPr="000313F5">
        <w:rPr>
          <w:rFonts w:asciiTheme="minorHAnsi" w:eastAsia="Times New Roman" w:hAnsiTheme="minorHAnsi" w:cstheme="minorHAnsi"/>
          <w:b/>
        </w:rPr>
        <w:t xml:space="preserve">Haemocalculator Menu  </w:t>
      </w:r>
    </w:p>
    <w:p w:rsidR="00345368" w:rsidRPr="000313F5" w:rsidRDefault="00345368" w:rsidP="003523E1">
      <w:pPr>
        <w:pStyle w:val="ListParagraph"/>
        <w:spacing w:line="360" w:lineRule="auto"/>
        <w:ind w:left="1134"/>
        <w:jc w:val="both"/>
        <w:rPr>
          <w:rFonts w:asciiTheme="minorHAnsi" w:eastAsia="Times New Roman" w:hAnsiTheme="minorHAnsi" w:cstheme="minorHAnsi"/>
        </w:rPr>
      </w:pPr>
      <w:r w:rsidRPr="000313F5">
        <w:rPr>
          <w:rFonts w:asciiTheme="minorHAnsi" w:eastAsia="Times New Roman" w:hAnsiTheme="minorHAnsi" w:cstheme="minorHAnsi"/>
        </w:rPr>
        <w:t xml:space="preserve">After priming the disposable kit the Haemocalculator parameter will appear on screen. The individual donor parameter are entered according to certain collection target like platelet yield, volume processed &amp; number of cycle &amp; procedure duration: </w:t>
      </w:r>
    </w:p>
    <w:p w:rsidR="00345368" w:rsidRPr="000313F5" w:rsidRDefault="00345368" w:rsidP="003523E1">
      <w:pPr>
        <w:pStyle w:val="ListParagraph"/>
        <w:numPr>
          <w:ilvl w:val="0"/>
          <w:numId w:val="1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b/>
        </w:rPr>
        <w:t>Sex</w:t>
      </w:r>
      <w:r w:rsidRPr="000313F5">
        <w:rPr>
          <w:rFonts w:asciiTheme="minorHAnsi" w:eastAsia="Times New Roman" w:hAnsiTheme="minorHAnsi" w:cstheme="minorHAnsi"/>
        </w:rPr>
        <w:t xml:space="preserve"> is the gender of the donor expressed as Female (F) or Male (M)</w:t>
      </w:r>
    </w:p>
    <w:p w:rsidR="006F799A" w:rsidRPr="000313F5" w:rsidRDefault="00345368" w:rsidP="003523E1">
      <w:pPr>
        <w:pStyle w:val="ListParagraph"/>
        <w:numPr>
          <w:ilvl w:val="0"/>
          <w:numId w:val="1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b/>
        </w:rPr>
        <w:t>Height</w:t>
      </w:r>
      <w:r w:rsidRPr="000313F5">
        <w:rPr>
          <w:rFonts w:asciiTheme="minorHAnsi" w:eastAsia="Times New Roman" w:hAnsiTheme="minorHAnsi" w:cstheme="minorHAnsi"/>
        </w:rPr>
        <w:t xml:space="preserve"> is the height of the donor expressed in centimetres. </w:t>
      </w:r>
    </w:p>
    <w:p w:rsidR="00345368" w:rsidRPr="000313F5" w:rsidRDefault="00345368" w:rsidP="003523E1">
      <w:pPr>
        <w:pStyle w:val="ListParagraph"/>
        <w:numPr>
          <w:ilvl w:val="0"/>
          <w:numId w:val="1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b/>
        </w:rPr>
        <w:t>Weight</w:t>
      </w:r>
      <w:r w:rsidRPr="000313F5">
        <w:rPr>
          <w:rFonts w:asciiTheme="minorHAnsi" w:eastAsia="Times New Roman" w:hAnsiTheme="minorHAnsi" w:cstheme="minorHAnsi"/>
        </w:rPr>
        <w:t xml:space="preserve"> expressed in kilogram.</w:t>
      </w:r>
    </w:p>
    <w:p w:rsidR="00345368" w:rsidRDefault="00345368" w:rsidP="003523E1">
      <w:pPr>
        <w:pStyle w:val="ListParagraph"/>
        <w:numPr>
          <w:ilvl w:val="0"/>
          <w:numId w:val="19"/>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b/>
        </w:rPr>
        <w:t>Blood volume</w:t>
      </w:r>
      <w:r w:rsidRPr="000313F5">
        <w:rPr>
          <w:rFonts w:asciiTheme="minorHAnsi" w:eastAsia="Times New Roman" w:hAnsiTheme="minorHAnsi" w:cstheme="minorHAnsi"/>
        </w:rPr>
        <w:t xml:space="preserve"> is the estimated total volume of the donor automatically calculated by the hemocalculator, based on the donor characterstics.</w:t>
      </w:r>
    </w:p>
    <w:p w:rsidR="00063C8A" w:rsidRDefault="00063C8A" w:rsidP="00063C8A">
      <w:pPr>
        <w:spacing w:line="360" w:lineRule="auto"/>
        <w:jc w:val="both"/>
        <w:rPr>
          <w:rFonts w:eastAsia="Times New Roman" w:cstheme="minorHAnsi"/>
        </w:rPr>
      </w:pPr>
    </w:p>
    <w:p w:rsidR="007665FF" w:rsidRPr="00A31C33" w:rsidRDefault="007665FF" w:rsidP="003523E1">
      <w:pPr>
        <w:spacing w:after="0" w:line="360" w:lineRule="auto"/>
        <w:ind w:left="567"/>
        <w:jc w:val="both"/>
        <w:rPr>
          <w:rFonts w:eastAsia="Times New Roman" w:cstheme="minorHAnsi"/>
          <w:b/>
          <w:sz w:val="24"/>
          <w:szCs w:val="24"/>
        </w:rPr>
      </w:pPr>
      <w:r w:rsidRPr="00A31C33">
        <w:rPr>
          <w:rFonts w:eastAsia="Times New Roman" w:cstheme="minorHAnsi"/>
          <w:b/>
          <w:sz w:val="24"/>
          <w:szCs w:val="24"/>
        </w:rPr>
        <w:t>Prepare the Donor</w:t>
      </w:r>
    </w:p>
    <w:p w:rsidR="002C70CC" w:rsidRPr="000313F5" w:rsidRDefault="002C70CC" w:rsidP="003523E1">
      <w:pPr>
        <w:spacing w:after="0" w:line="360" w:lineRule="auto"/>
        <w:ind w:left="567"/>
        <w:jc w:val="both"/>
        <w:rPr>
          <w:rFonts w:eastAsia="Times New Roman" w:cstheme="minorHAnsi"/>
          <w:sz w:val="24"/>
          <w:szCs w:val="24"/>
        </w:rPr>
      </w:pPr>
      <w:r w:rsidRPr="000313F5">
        <w:rPr>
          <w:rFonts w:eastAsia="Times New Roman" w:cstheme="minorHAnsi"/>
          <w:sz w:val="24"/>
          <w:szCs w:val="24"/>
        </w:rPr>
        <w:t>Clean</w:t>
      </w:r>
      <w:r w:rsidR="00DE230C" w:rsidRPr="000313F5">
        <w:rPr>
          <w:rFonts w:eastAsia="Times New Roman" w:cstheme="minorHAnsi"/>
          <w:sz w:val="24"/>
          <w:szCs w:val="24"/>
        </w:rPr>
        <w:t xml:space="preserve"> and perform </w:t>
      </w:r>
      <w:r w:rsidRPr="000313F5">
        <w:rPr>
          <w:rFonts w:eastAsia="Times New Roman" w:cstheme="minorHAnsi"/>
          <w:sz w:val="24"/>
          <w:szCs w:val="24"/>
        </w:rPr>
        <w:t xml:space="preserve">the selected veni puncture side of the donor by using </w:t>
      </w:r>
      <w:r w:rsidR="00DE230C" w:rsidRPr="000313F5">
        <w:rPr>
          <w:rFonts w:eastAsia="Times New Roman" w:cstheme="minorHAnsi"/>
          <w:sz w:val="24"/>
          <w:szCs w:val="24"/>
        </w:rPr>
        <w:t>aseptic</w:t>
      </w:r>
      <w:r w:rsidRPr="000313F5">
        <w:rPr>
          <w:rFonts w:eastAsia="Times New Roman" w:cstheme="minorHAnsi"/>
          <w:sz w:val="24"/>
          <w:szCs w:val="24"/>
        </w:rPr>
        <w:t xml:space="preserve"> technique.</w:t>
      </w:r>
    </w:p>
    <w:p w:rsidR="009A32FE" w:rsidRPr="000313F5" w:rsidRDefault="009A32FE" w:rsidP="003523E1">
      <w:pPr>
        <w:spacing w:after="0" w:line="360" w:lineRule="auto"/>
        <w:ind w:left="567"/>
        <w:rPr>
          <w:rFonts w:eastAsia="Times New Roman" w:cstheme="minorHAnsi"/>
          <w:sz w:val="24"/>
          <w:szCs w:val="24"/>
        </w:rPr>
      </w:pPr>
      <w:r w:rsidRPr="000313F5">
        <w:rPr>
          <w:rFonts w:eastAsia="Times New Roman" w:cstheme="minorHAnsi"/>
          <w:sz w:val="24"/>
          <w:szCs w:val="24"/>
        </w:rPr>
        <w:t>Unclamp the donor line and allow blood to flow into the bowl.</w:t>
      </w:r>
    </w:p>
    <w:p w:rsidR="009A32FE" w:rsidRPr="000313F5" w:rsidRDefault="00DE230C" w:rsidP="003523E1">
      <w:pPr>
        <w:spacing w:after="0" w:line="360" w:lineRule="auto"/>
        <w:ind w:left="567"/>
        <w:jc w:val="both"/>
        <w:rPr>
          <w:rFonts w:eastAsia="Times New Roman" w:cstheme="minorHAnsi"/>
          <w:sz w:val="24"/>
          <w:szCs w:val="24"/>
        </w:rPr>
      </w:pPr>
      <w:r w:rsidRPr="000313F5">
        <w:rPr>
          <w:rFonts w:eastAsia="Times New Roman" w:cstheme="minorHAnsi"/>
          <w:sz w:val="24"/>
          <w:szCs w:val="24"/>
        </w:rPr>
        <w:t>Press the draw key to initiate the first collection cycle.</w:t>
      </w:r>
    </w:p>
    <w:p w:rsidR="00D320FD" w:rsidRPr="000313F5" w:rsidRDefault="00D320FD" w:rsidP="00A37D85">
      <w:pPr>
        <w:spacing w:after="0" w:line="360" w:lineRule="auto"/>
        <w:ind w:left="567"/>
        <w:rPr>
          <w:rFonts w:eastAsia="Times New Roman" w:cstheme="minorHAnsi"/>
          <w:sz w:val="24"/>
          <w:szCs w:val="24"/>
        </w:rPr>
      </w:pPr>
      <w:r w:rsidRPr="000313F5">
        <w:rPr>
          <w:rFonts w:eastAsia="Times New Roman" w:cstheme="minorHAnsi"/>
          <w:sz w:val="24"/>
          <w:szCs w:val="24"/>
        </w:rPr>
        <w:t>In between the cycle donor should be observed for any symtoms of Hypocalcimia (Perioral numbness and tingling) and should be offered calcium sandoz as placebo.</w:t>
      </w:r>
      <w:r w:rsidR="00DE1272" w:rsidRPr="000313F5">
        <w:rPr>
          <w:rFonts w:eastAsia="Times New Roman" w:cstheme="minorHAnsi"/>
          <w:sz w:val="24"/>
          <w:szCs w:val="24"/>
        </w:rPr>
        <w:t xml:space="preserve"> </w:t>
      </w:r>
    </w:p>
    <w:p w:rsidR="00DE1272" w:rsidRPr="000313F5" w:rsidRDefault="00DE1272" w:rsidP="00A37D85">
      <w:pPr>
        <w:spacing w:after="0" w:line="360" w:lineRule="auto"/>
        <w:ind w:left="567"/>
        <w:rPr>
          <w:rFonts w:eastAsia="Times New Roman" w:cstheme="minorHAnsi"/>
          <w:sz w:val="24"/>
          <w:szCs w:val="24"/>
        </w:rPr>
      </w:pPr>
    </w:p>
    <w:p w:rsidR="009A32FE" w:rsidRDefault="009A32FE" w:rsidP="00A37D85">
      <w:pPr>
        <w:ind w:left="567"/>
        <w:rPr>
          <w:rFonts w:eastAsia="Times New Roman" w:cstheme="minorHAnsi"/>
          <w:sz w:val="24"/>
          <w:szCs w:val="24"/>
        </w:rPr>
      </w:pPr>
      <w:r w:rsidRPr="000313F5">
        <w:rPr>
          <w:rFonts w:eastAsia="Times New Roman" w:cstheme="minorHAnsi"/>
          <w:sz w:val="24"/>
          <w:szCs w:val="24"/>
        </w:rPr>
        <w:t>Draw will contain the following phases</w:t>
      </w:r>
    </w:p>
    <w:p w:rsidR="00A31C33" w:rsidRDefault="00A31C33" w:rsidP="00A31C33">
      <w:pPr>
        <w:rPr>
          <w:rFonts w:eastAsia="Times New Roman" w:cstheme="minorHAnsi"/>
          <w:sz w:val="24"/>
          <w:szCs w:val="24"/>
        </w:rPr>
      </w:pPr>
    </w:p>
    <w:p w:rsidR="00EA0463" w:rsidRDefault="00EA0463">
      <w:pPr>
        <w:rPr>
          <w:rFonts w:eastAsia="Times New Roman" w:cstheme="minorHAnsi"/>
          <w:sz w:val="24"/>
          <w:szCs w:val="24"/>
        </w:rPr>
      </w:pPr>
      <w:r>
        <w:rPr>
          <w:rFonts w:eastAsia="Times New Roman" w:cstheme="minorHAnsi"/>
          <w:sz w:val="24"/>
          <w:szCs w:val="24"/>
        </w:rPr>
        <w:br w:type="page"/>
      </w:r>
    </w:p>
    <w:p w:rsidR="00A31C33" w:rsidRPr="000313F5" w:rsidRDefault="00A31C33" w:rsidP="00A31C33">
      <w:pPr>
        <w:jc w:val="center"/>
        <w:rPr>
          <w:rFonts w:eastAsia="Times New Roman" w:cstheme="minorHAnsi"/>
          <w:sz w:val="24"/>
          <w:szCs w:val="24"/>
        </w:rPr>
      </w:pPr>
      <w:r>
        <w:rPr>
          <w:rFonts w:eastAsia="Times New Roman" w:cstheme="minorHAnsi"/>
          <w:sz w:val="24"/>
          <w:szCs w:val="24"/>
        </w:rPr>
        <w:lastRenderedPageBreak/>
        <w:t>Draw</w:t>
      </w:r>
    </w:p>
    <w:p w:rsidR="000F665F" w:rsidRPr="000313F5" w:rsidRDefault="000F665F" w:rsidP="003523E1">
      <w:pPr>
        <w:spacing w:after="0" w:line="360" w:lineRule="auto"/>
        <w:ind w:left="567"/>
        <w:jc w:val="both"/>
        <w:rPr>
          <w:rFonts w:eastAsia="Times New Roman" w:cstheme="minorHAnsi"/>
          <w:sz w:val="24"/>
          <w:szCs w:val="24"/>
        </w:rPr>
      </w:pPr>
    </w:p>
    <w:p w:rsidR="009A32FE" w:rsidRPr="000313F5" w:rsidRDefault="009A32FE" w:rsidP="003523E1">
      <w:pPr>
        <w:spacing w:after="0" w:line="360" w:lineRule="auto"/>
        <w:jc w:val="center"/>
        <w:rPr>
          <w:rFonts w:eastAsia="Times New Roman" w:cstheme="minorHAnsi"/>
          <w:sz w:val="24"/>
          <w:szCs w:val="24"/>
        </w:rPr>
      </w:pPr>
      <w:r w:rsidRPr="000313F5">
        <w:rPr>
          <w:rFonts w:eastAsia="Times New Roman" w:cstheme="minorHAnsi"/>
          <w:sz w:val="24"/>
          <w:szCs w:val="24"/>
        </w:rPr>
        <w:t>Filling the bowl</w:t>
      </w:r>
    </w:p>
    <w:p w:rsidR="005F75BF" w:rsidRPr="000313F5" w:rsidRDefault="005F75BF" w:rsidP="003523E1">
      <w:pPr>
        <w:spacing w:after="0" w:line="360" w:lineRule="auto"/>
        <w:jc w:val="center"/>
        <w:rPr>
          <w:rFonts w:eastAsia="Times New Roman" w:cstheme="minorHAnsi"/>
          <w:sz w:val="24"/>
          <w:szCs w:val="24"/>
        </w:rPr>
      </w:pPr>
    </w:p>
    <w:p w:rsidR="009A32FE" w:rsidRPr="000313F5" w:rsidRDefault="009A32FE" w:rsidP="003523E1">
      <w:pPr>
        <w:spacing w:after="0" w:line="360" w:lineRule="auto"/>
        <w:jc w:val="center"/>
        <w:rPr>
          <w:rFonts w:eastAsia="Times New Roman" w:cstheme="minorHAnsi"/>
          <w:sz w:val="24"/>
          <w:szCs w:val="24"/>
        </w:rPr>
      </w:pPr>
      <w:r w:rsidRPr="000313F5">
        <w:rPr>
          <w:rFonts w:eastAsia="Times New Roman" w:cstheme="minorHAnsi"/>
          <w:sz w:val="24"/>
          <w:szCs w:val="24"/>
        </w:rPr>
        <w:t>Collecting plasma</w:t>
      </w:r>
    </w:p>
    <w:p w:rsidR="005F75BF" w:rsidRPr="000313F5" w:rsidRDefault="005F75BF" w:rsidP="003523E1">
      <w:pPr>
        <w:spacing w:after="0" w:line="360" w:lineRule="auto"/>
        <w:jc w:val="center"/>
        <w:rPr>
          <w:rFonts w:eastAsia="Times New Roman" w:cstheme="minorHAnsi"/>
          <w:sz w:val="24"/>
          <w:szCs w:val="24"/>
        </w:rPr>
      </w:pPr>
    </w:p>
    <w:p w:rsidR="009A32FE" w:rsidRPr="000313F5" w:rsidRDefault="00A31C33" w:rsidP="003523E1">
      <w:pPr>
        <w:spacing w:after="0" w:line="360" w:lineRule="auto"/>
        <w:jc w:val="center"/>
        <w:rPr>
          <w:rFonts w:eastAsia="Times New Roman" w:cstheme="minorHAnsi"/>
          <w:sz w:val="24"/>
          <w:szCs w:val="24"/>
        </w:rPr>
      </w:pPr>
      <w:r>
        <w:rPr>
          <w:rFonts w:eastAsia="Times New Roman" w:cstheme="minorHAnsi"/>
          <w:sz w:val="24"/>
          <w:szCs w:val="24"/>
        </w:rPr>
        <w:t xml:space="preserve">Centrifuge breaking </w:t>
      </w:r>
    </w:p>
    <w:p w:rsidR="005F75BF" w:rsidRPr="000313F5" w:rsidRDefault="005F75BF" w:rsidP="003523E1">
      <w:pPr>
        <w:spacing w:after="0" w:line="360" w:lineRule="auto"/>
        <w:jc w:val="center"/>
        <w:rPr>
          <w:rFonts w:eastAsia="Times New Roman" w:cstheme="minorHAnsi"/>
          <w:sz w:val="24"/>
          <w:szCs w:val="24"/>
        </w:rPr>
      </w:pPr>
    </w:p>
    <w:p w:rsidR="009A32FE" w:rsidRPr="000313F5" w:rsidRDefault="00A31C33" w:rsidP="003523E1">
      <w:pPr>
        <w:spacing w:after="0" w:line="360" w:lineRule="auto"/>
        <w:jc w:val="center"/>
        <w:rPr>
          <w:rFonts w:eastAsia="Times New Roman" w:cstheme="minorHAnsi"/>
          <w:sz w:val="24"/>
          <w:szCs w:val="24"/>
        </w:rPr>
      </w:pPr>
      <w:r>
        <w:rPr>
          <w:rFonts w:eastAsia="Times New Roman" w:cstheme="minorHAnsi"/>
          <w:sz w:val="24"/>
          <w:szCs w:val="24"/>
        </w:rPr>
        <w:t xml:space="preserve">Return without saline compensation </w:t>
      </w:r>
    </w:p>
    <w:p w:rsidR="00BB1513" w:rsidRPr="000313F5" w:rsidRDefault="00BB1513" w:rsidP="003523E1">
      <w:pPr>
        <w:spacing w:after="0" w:line="360" w:lineRule="auto"/>
        <w:jc w:val="center"/>
        <w:rPr>
          <w:rFonts w:eastAsia="Times New Roman" w:cstheme="minorHAnsi"/>
          <w:sz w:val="24"/>
          <w:szCs w:val="24"/>
        </w:rPr>
      </w:pPr>
    </w:p>
    <w:p w:rsidR="00770A8A" w:rsidRDefault="00F54A03" w:rsidP="00480423">
      <w:pPr>
        <w:pStyle w:val="ListParagraph"/>
        <w:numPr>
          <w:ilvl w:val="0"/>
          <w:numId w:val="8"/>
        </w:numPr>
        <w:spacing w:line="360" w:lineRule="auto"/>
        <w:jc w:val="both"/>
        <w:rPr>
          <w:rFonts w:asciiTheme="minorHAnsi" w:eastAsia="Times New Roman" w:hAnsiTheme="minorHAnsi" w:cstheme="minorHAnsi"/>
        </w:rPr>
      </w:pPr>
      <w:r w:rsidRPr="00770A8A">
        <w:rPr>
          <w:rFonts w:asciiTheme="minorHAnsi" w:eastAsia="Times New Roman" w:hAnsiTheme="minorHAnsi" w:cstheme="minorHAnsi"/>
          <w:b/>
        </w:rPr>
        <w:t>Return Mode</w:t>
      </w:r>
      <w:r w:rsidR="00770A8A" w:rsidRPr="00770A8A">
        <w:rPr>
          <w:rFonts w:asciiTheme="minorHAnsi" w:eastAsia="Times New Roman" w:hAnsiTheme="minorHAnsi" w:cstheme="minorHAnsi"/>
          <w:b/>
        </w:rPr>
        <w:t>:</w:t>
      </w:r>
      <w:r w:rsidRPr="00770A8A">
        <w:rPr>
          <w:rFonts w:asciiTheme="minorHAnsi" w:eastAsia="Times New Roman" w:hAnsiTheme="minorHAnsi" w:cstheme="minorHAnsi"/>
        </w:rPr>
        <w:t>The blood volume drawn during draw cycle will be return</w:t>
      </w:r>
      <w:r w:rsidR="00770A8A">
        <w:rPr>
          <w:rFonts w:asciiTheme="minorHAnsi" w:eastAsia="Times New Roman" w:hAnsiTheme="minorHAnsi" w:cstheme="minorHAnsi"/>
        </w:rPr>
        <w:t>ed</w:t>
      </w:r>
      <w:r w:rsidRPr="00770A8A">
        <w:rPr>
          <w:rFonts w:asciiTheme="minorHAnsi" w:eastAsia="Times New Roman" w:hAnsiTheme="minorHAnsi" w:cstheme="minorHAnsi"/>
        </w:rPr>
        <w:t xml:space="preserve"> back to donor.</w:t>
      </w:r>
      <w:r w:rsidR="00770A8A">
        <w:rPr>
          <w:rFonts w:asciiTheme="minorHAnsi" w:eastAsia="Times New Roman" w:hAnsiTheme="minorHAnsi" w:cstheme="minorHAnsi"/>
        </w:rPr>
        <w:t xml:space="preserve"> </w:t>
      </w:r>
      <w:r w:rsidRPr="00770A8A">
        <w:rPr>
          <w:rFonts w:asciiTheme="minorHAnsi" w:eastAsia="Times New Roman" w:hAnsiTheme="minorHAnsi" w:cstheme="minorHAnsi"/>
        </w:rPr>
        <w:t>Once the selected end of procedure criteria</w:t>
      </w:r>
      <w:r w:rsidR="00E97EAD" w:rsidRPr="00770A8A">
        <w:rPr>
          <w:rFonts w:asciiTheme="minorHAnsi" w:eastAsia="Times New Roman" w:hAnsiTheme="minorHAnsi" w:cstheme="minorHAnsi"/>
        </w:rPr>
        <w:t>n</w:t>
      </w:r>
      <w:r w:rsidRPr="00770A8A">
        <w:rPr>
          <w:rFonts w:asciiTheme="minorHAnsi" w:eastAsia="Times New Roman" w:hAnsiTheme="minorHAnsi" w:cstheme="minorHAnsi"/>
        </w:rPr>
        <w:t xml:space="preserve"> have been met the screen will be displayed procedure completed and a beep will be heard. </w:t>
      </w:r>
    </w:p>
    <w:p w:rsidR="00480423" w:rsidRPr="00770A8A" w:rsidRDefault="00480423" w:rsidP="00480423">
      <w:pPr>
        <w:pStyle w:val="ListParagraph"/>
        <w:numPr>
          <w:ilvl w:val="0"/>
          <w:numId w:val="8"/>
        </w:numPr>
        <w:spacing w:line="360" w:lineRule="auto"/>
        <w:jc w:val="both"/>
        <w:rPr>
          <w:rFonts w:asciiTheme="minorHAnsi" w:eastAsia="Times New Roman" w:hAnsiTheme="minorHAnsi" w:cstheme="minorHAnsi"/>
        </w:rPr>
      </w:pPr>
      <w:r w:rsidRPr="00770A8A">
        <w:rPr>
          <w:rFonts w:asciiTheme="minorHAnsi" w:eastAsia="Times New Roman" w:hAnsiTheme="minorHAnsi" w:cstheme="minorHAnsi"/>
        </w:rPr>
        <w:t>Clamp the anticoagulant and blood lines</w:t>
      </w:r>
    </w:p>
    <w:p w:rsidR="00BA2573" w:rsidRDefault="00BA2573" w:rsidP="00BA2573">
      <w:pPr>
        <w:pStyle w:val="ListParagraph"/>
        <w:numPr>
          <w:ilvl w:val="0"/>
          <w:numId w:val="11"/>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 xml:space="preserve">Remove the needle from the phlebotomy site and </w:t>
      </w:r>
      <w:r w:rsidR="00A543E7">
        <w:rPr>
          <w:rFonts w:asciiTheme="minorHAnsi" w:eastAsia="Times New Roman" w:hAnsiTheme="minorHAnsi" w:cstheme="minorHAnsi"/>
        </w:rPr>
        <w:t xml:space="preserve">apply pressure dressing and release </w:t>
      </w:r>
      <w:r w:rsidRPr="000313F5">
        <w:rPr>
          <w:rFonts w:asciiTheme="minorHAnsi" w:eastAsia="Times New Roman" w:hAnsiTheme="minorHAnsi" w:cstheme="minorHAnsi"/>
        </w:rPr>
        <w:t xml:space="preserve">the donor for refreshment. </w:t>
      </w:r>
    </w:p>
    <w:p w:rsidR="00A543E7" w:rsidRDefault="00A543E7" w:rsidP="00A543E7">
      <w:pPr>
        <w:pStyle w:val="ListParagraph"/>
        <w:numPr>
          <w:ilvl w:val="0"/>
          <w:numId w:val="11"/>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 xml:space="preserve">After ending the procedure seal and disconnect the </w:t>
      </w:r>
      <w:r>
        <w:rPr>
          <w:rFonts w:asciiTheme="minorHAnsi" w:eastAsia="Times New Roman" w:hAnsiTheme="minorHAnsi" w:cstheme="minorHAnsi"/>
        </w:rPr>
        <w:t>plasma</w:t>
      </w:r>
      <w:r w:rsidRPr="000313F5">
        <w:rPr>
          <w:rFonts w:asciiTheme="minorHAnsi" w:eastAsia="Times New Roman" w:hAnsiTheme="minorHAnsi" w:cstheme="minorHAnsi"/>
        </w:rPr>
        <w:t xml:space="preserve"> bag </w:t>
      </w:r>
      <w:r>
        <w:rPr>
          <w:rFonts w:asciiTheme="minorHAnsi" w:eastAsia="Times New Roman" w:hAnsiTheme="minorHAnsi" w:cstheme="minorHAnsi"/>
        </w:rPr>
        <w:t xml:space="preserve">from the disposable set </w:t>
      </w:r>
      <w:r w:rsidRPr="000313F5">
        <w:rPr>
          <w:rFonts w:asciiTheme="minorHAnsi" w:eastAsia="Times New Roman" w:hAnsiTheme="minorHAnsi" w:cstheme="minorHAnsi"/>
        </w:rPr>
        <w:t xml:space="preserve">and label </w:t>
      </w:r>
      <w:r>
        <w:rPr>
          <w:rFonts w:asciiTheme="minorHAnsi" w:eastAsia="Times New Roman" w:hAnsiTheme="minorHAnsi" w:cstheme="minorHAnsi"/>
        </w:rPr>
        <w:t>it</w:t>
      </w:r>
      <w:r w:rsidRPr="000313F5">
        <w:rPr>
          <w:rFonts w:asciiTheme="minorHAnsi" w:eastAsia="Times New Roman" w:hAnsiTheme="minorHAnsi" w:cstheme="minorHAnsi"/>
        </w:rPr>
        <w:t xml:space="preserve">. </w:t>
      </w:r>
    </w:p>
    <w:p w:rsidR="00A543E7" w:rsidRDefault="00A543E7" w:rsidP="00A543E7">
      <w:pPr>
        <w:pStyle w:val="ListParagraph"/>
        <w:numPr>
          <w:ilvl w:val="0"/>
          <w:numId w:val="11"/>
        </w:numPr>
        <w:spacing w:line="360" w:lineRule="auto"/>
        <w:jc w:val="both"/>
        <w:rPr>
          <w:rFonts w:asciiTheme="minorHAnsi" w:eastAsia="Times New Roman" w:hAnsiTheme="minorHAnsi" w:cstheme="minorHAnsi"/>
        </w:rPr>
      </w:pPr>
      <w:r>
        <w:rPr>
          <w:rFonts w:asciiTheme="minorHAnsi" w:eastAsia="Times New Roman" w:hAnsiTheme="minorHAnsi" w:cstheme="minorHAnsi"/>
        </w:rPr>
        <w:t>Remove disposables and dispose according to policy.</w:t>
      </w:r>
    </w:p>
    <w:p w:rsidR="00DE1272" w:rsidRDefault="00DE1272" w:rsidP="00BA2573">
      <w:pPr>
        <w:pStyle w:val="ListParagraph"/>
        <w:numPr>
          <w:ilvl w:val="0"/>
          <w:numId w:val="11"/>
        </w:numPr>
        <w:spacing w:line="360" w:lineRule="auto"/>
        <w:jc w:val="both"/>
        <w:rPr>
          <w:rFonts w:asciiTheme="minorHAnsi" w:eastAsia="Times New Roman" w:hAnsiTheme="minorHAnsi" w:cstheme="minorHAnsi"/>
        </w:rPr>
      </w:pPr>
      <w:r w:rsidRPr="000313F5">
        <w:rPr>
          <w:rFonts w:asciiTheme="minorHAnsi" w:eastAsia="Times New Roman" w:hAnsiTheme="minorHAnsi" w:cstheme="minorHAnsi"/>
        </w:rPr>
        <w:t>Note down all the parameters as mentioned on the screen at the end of the procedure.</w:t>
      </w:r>
    </w:p>
    <w:p w:rsidR="00F54A03" w:rsidRPr="000313F5" w:rsidRDefault="00C862F1" w:rsidP="003523E1">
      <w:pPr>
        <w:pStyle w:val="ListParagraph"/>
        <w:spacing w:line="360" w:lineRule="auto"/>
        <w:ind w:left="1800"/>
        <w:jc w:val="both"/>
        <w:rPr>
          <w:rFonts w:asciiTheme="minorHAnsi" w:eastAsia="Times New Roman" w:hAnsiTheme="minorHAnsi" w:cstheme="minorHAnsi"/>
        </w:rPr>
      </w:pPr>
      <w:r>
        <w:rPr>
          <w:rFonts w:asciiTheme="minorHAnsi" w:eastAsia="Times New Roman" w:hAnsiTheme="minorHAnsi" w:cstheme="minorHAnsi"/>
          <w:noProof/>
          <w:color w:val="FF0000"/>
          <w:sz w:val="22"/>
          <w:szCs w:val="22"/>
          <w:lang w:val="en-IN" w:eastAsia="en-IN"/>
        </w:rPr>
        <w:drawing>
          <wp:inline distT="0" distB="0" distL="0" distR="0">
            <wp:extent cx="4537710" cy="1849120"/>
            <wp:effectExtent l="19050" t="0" r="0" b="0"/>
            <wp:docPr id="10" name="Picture 10" descr="C:\Users\Pavesh\Pictures\My Scans\scan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vesh\Pictures\My Scans\scan0135.jpg"/>
                    <pic:cNvPicPr>
                      <a:picLocks noChangeAspect="1" noChangeArrowheads="1"/>
                    </pic:cNvPicPr>
                  </pic:nvPicPr>
                  <pic:blipFill>
                    <a:blip r:embed="rId15"/>
                    <a:srcRect/>
                    <a:stretch>
                      <a:fillRect/>
                    </a:stretch>
                  </pic:blipFill>
                  <pic:spPr bwMode="auto">
                    <a:xfrm>
                      <a:off x="0" y="0"/>
                      <a:ext cx="4537710" cy="1849120"/>
                    </a:xfrm>
                    <a:prstGeom prst="rect">
                      <a:avLst/>
                    </a:prstGeom>
                    <a:noFill/>
                    <a:ln w="9525">
                      <a:noFill/>
                      <a:miter lim="800000"/>
                      <a:headEnd/>
                      <a:tailEnd/>
                    </a:ln>
                  </pic:spPr>
                </pic:pic>
              </a:graphicData>
            </a:graphic>
          </wp:inline>
        </w:drawing>
      </w:r>
    </w:p>
    <w:p w:rsidR="00EA0463" w:rsidRDefault="00EA0463">
      <w:pPr>
        <w:rPr>
          <w:rFonts w:eastAsia="Calibri" w:cstheme="minorHAnsi"/>
          <w:b/>
          <w:sz w:val="24"/>
          <w:szCs w:val="24"/>
          <w:lang w:eastAsia="en-US"/>
        </w:rPr>
      </w:pPr>
      <w:r>
        <w:rPr>
          <w:rFonts w:cstheme="minorHAnsi"/>
          <w:b/>
        </w:rPr>
        <w:br w:type="page"/>
      </w:r>
    </w:p>
    <w:p w:rsidR="007560FE" w:rsidRPr="000313F5" w:rsidRDefault="007560FE" w:rsidP="003523E1">
      <w:pPr>
        <w:pStyle w:val="ListParagraph"/>
        <w:numPr>
          <w:ilvl w:val="0"/>
          <w:numId w:val="2"/>
        </w:numPr>
        <w:tabs>
          <w:tab w:val="clear" w:pos="360"/>
          <w:tab w:val="num" w:pos="567"/>
        </w:tabs>
        <w:spacing w:line="360" w:lineRule="auto"/>
        <w:ind w:left="567" w:hanging="567"/>
        <w:jc w:val="both"/>
        <w:rPr>
          <w:rFonts w:asciiTheme="minorHAnsi" w:hAnsiTheme="minorHAnsi" w:cstheme="minorHAnsi"/>
          <w:b/>
        </w:rPr>
      </w:pPr>
      <w:r w:rsidRPr="000313F5">
        <w:rPr>
          <w:rFonts w:asciiTheme="minorHAnsi" w:hAnsiTheme="minorHAnsi" w:cstheme="minorHAnsi"/>
          <w:b/>
        </w:rPr>
        <w:lastRenderedPageBreak/>
        <w:t>DOCUMENTATION:</w:t>
      </w:r>
    </w:p>
    <w:p w:rsidR="007560FE" w:rsidRPr="000313F5" w:rsidRDefault="00F54A03" w:rsidP="009C6D8E">
      <w:pPr>
        <w:pStyle w:val="BodyTextIndent"/>
        <w:spacing w:after="0" w:line="360" w:lineRule="auto"/>
        <w:ind w:left="567"/>
        <w:jc w:val="both"/>
        <w:rPr>
          <w:rFonts w:eastAsia="Times New Roman" w:cstheme="minorHAnsi"/>
          <w:sz w:val="24"/>
          <w:szCs w:val="24"/>
        </w:rPr>
      </w:pPr>
      <w:r w:rsidRPr="000313F5">
        <w:rPr>
          <w:rFonts w:eastAsia="Times New Roman" w:cstheme="minorHAnsi"/>
          <w:sz w:val="24"/>
          <w:szCs w:val="24"/>
        </w:rPr>
        <w:t>During the procedure and after completing the procedure</w:t>
      </w:r>
      <w:r w:rsidR="00A5285E" w:rsidRPr="000313F5">
        <w:rPr>
          <w:rFonts w:eastAsia="Times New Roman" w:cstheme="minorHAnsi"/>
          <w:sz w:val="24"/>
          <w:szCs w:val="24"/>
        </w:rPr>
        <w:t xml:space="preserve">, document </w:t>
      </w:r>
      <w:r w:rsidRPr="000313F5">
        <w:rPr>
          <w:rFonts w:eastAsia="Times New Roman" w:cstheme="minorHAnsi"/>
          <w:sz w:val="24"/>
          <w:szCs w:val="24"/>
        </w:rPr>
        <w:t xml:space="preserve">in </w:t>
      </w:r>
      <w:r w:rsidR="00A5285E" w:rsidRPr="000313F5">
        <w:rPr>
          <w:rFonts w:eastAsia="Times New Roman" w:cstheme="minorHAnsi"/>
          <w:sz w:val="24"/>
          <w:szCs w:val="24"/>
        </w:rPr>
        <w:t>the</w:t>
      </w:r>
      <w:r w:rsidRPr="000313F5">
        <w:rPr>
          <w:rFonts w:eastAsia="Times New Roman" w:cstheme="minorHAnsi"/>
          <w:sz w:val="24"/>
          <w:szCs w:val="24"/>
        </w:rPr>
        <w:t xml:space="preserve"> </w:t>
      </w:r>
      <w:r w:rsidR="00A5285E" w:rsidRPr="000313F5">
        <w:rPr>
          <w:rFonts w:eastAsia="Times New Roman" w:cstheme="minorHAnsi"/>
          <w:sz w:val="24"/>
          <w:szCs w:val="24"/>
        </w:rPr>
        <w:t>format and entered</w:t>
      </w:r>
      <w:r w:rsidR="00F66CA7" w:rsidRPr="000313F5">
        <w:rPr>
          <w:rFonts w:eastAsia="Times New Roman" w:cstheme="minorHAnsi"/>
          <w:sz w:val="24"/>
          <w:szCs w:val="24"/>
        </w:rPr>
        <w:t xml:space="preserve"> in the register</w:t>
      </w:r>
      <w:r w:rsidRPr="000313F5">
        <w:rPr>
          <w:rFonts w:eastAsia="Times New Roman" w:cstheme="minorHAnsi"/>
          <w:sz w:val="24"/>
          <w:szCs w:val="24"/>
        </w:rPr>
        <w:t>.</w:t>
      </w:r>
    </w:p>
    <w:p w:rsidR="007560FE" w:rsidRPr="000313F5" w:rsidRDefault="007560FE" w:rsidP="003523E1">
      <w:pPr>
        <w:spacing w:after="0" w:line="360" w:lineRule="auto"/>
        <w:jc w:val="both"/>
        <w:rPr>
          <w:rFonts w:eastAsia="Times New Roman" w:cstheme="minorHAnsi"/>
          <w:sz w:val="24"/>
          <w:szCs w:val="24"/>
        </w:rPr>
      </w:pPr>
    </w:p>
    <w:p w:rsidR="00C31A68" w:rsidRPr="000313F5" w:rsidRDefault="00C31A68" w:rsidP="003523E1">
      <w:pPr>
        <w:pStyle w:val="ListParagraph"/>
        <w:numPr>
          <w:ilvl w:val="0"/>
          <w:numId w:val="2"/>
        </w:numPr>
        <w:tabs>
          <w:tab w:val="clear" w:pos="360"/>
          <w:tab w:val="num" w:pos="567"/>
        </w:tabs>
        <w:spacing w:line="360" w:lineRule="auto"/>
        <w:ind w:left="567" w:hanging="567"/>
        <w:jc w:val="both"/>
        <w:rPr>
          <w:rFonts w:asciiTheme="minorHAnsi" w:hAnsiTheme="minorHAnsi" w:cstheme="minorHAnsi"/>
          <w:b/>
        </w:rPr>
      </w:pPr>
      <w:r w:rsidRPr="000313F5">
        <w:rPr>
          <w:rFonts w:asciiTheme="minorHAnsi" w:hAnsiTheme="minorHAnsi" w:cstheme="minorHAnsi"/>
          <w:b/>
        </w:rPr>
        <w:t>REFERENCES:</w:t>
      </w:r>
    </w:p>
    <w:p w:rsidR="00714068" w:rsidRDefault="00714068" w:rsidP="003523E1">
      <w:pPr>
        <w:pStyle w:val="ListParagraph"/>
        <w:numPr>
          <w:ilvl w:val="0"/>
          <w:numId w:val="26"/>
        </w:numPr>
        <w:spacing w:line="360" w:lineRule="auto"/>
        <w:ind w:left="1276" w:hanging="425"/>
        <w:jc w:val="both"/>
        <w:rPr>
          <w:rFonts w:asciiTheme="minorHAnsi" w:hAnsiTheme="minorHAnsi" w:cstheme="minorHAnsi"/>
        </w:rPr>
      </w:pPr>
      <w:r w:rsidRPr="000313F5">
        <w:rPr>
          <w:rFonts w:asciiTheme="minorHAnsi" w:hAnsiTheme="minorHAnsi" w:cstheme="minorHAnsi"/>
        </w:rPr>
        <w:t xml:space="preserve">Haemonetics MCS + </w:t>
      </w:r>
      <w:r w:rsidR="009C6D8E">
        <w:rPr>
          <w:rFonts w:asciiTheme="minorHAnsi" w:hAnsiTheme="minorHAnsi" w:cstheme="minorHAnsi"/>
        </w:rPr>
        <w:t>manual +</w:t>
      </w:r>
      <w:r w:rsidR="00770A8A">
        <w:rPr>
          <w:rFonts w:asciiTheme="minorHAnsi" w:hAnsiTheme="minorHAnsi" w:cstheme="minorHAnsi"/>
        </w:rPr>
        <w:t xml:space="preserve"> </w:t>
      </w:r>
      <w:r w:rsidR="009C6D8E">
        <w:rPr>
          <w:rFonts w:asciiTheme="minorHAnsi" w:hAnsiTheme="minorHAnsi" w:cstheme="minorHAnsi"/>
        </w:rPr>
        <w:t>LN 9000 – 220 E plasma protocols PPP and FFP</w:t>
      </w:r>
      <w:r w:rsidRPr="000313F5">
        <w:rPr>
          <w:rFonts w:asciiTheme="minorHAnsi" w:hAnsiTheme="minorHAnsi" w:cstheme="minorHAnsi"/>
        </w:rPr>
        <w:t>.</w:t>
      </w:r>
    </w:p>
    <w:p w:rsidR="009F0635" w:rsidRPr="000313F5" w:rsidRDefault="009F0635" w:rsidP="003523E1">
      <w:pPr>
        <w:pStyle w:val="ListParagraph"/>
        <w:numPr>
          <w:ilvl w:val="0"/>
          <w:numId w:val="26"/>
        </w:numPr>
        <w:spacing w:line="360" w:lineRule="auto"/>
        <w:ind w:left="1276" w:hanging="425"/>
        <w:jc w:val="both"/>
        <w:rPr>
          <w:rFonts w:asciiTheme="minorHAnsi" w:hAnsiTheme="minorHAnsi" w:cstheme="minorHAnsi"/>
        </w:rPr>
      </w:pPr>
      <w:r>
        <w:rPr>
          <w:rFonts w:asciiTheme="minorHAnsi" w:hAnsiTheme="minorHAnsi" w:cstheme="minorHAnsi"/>
        </w:rPr>
        <w:t>User manual Haemonetics MCS +.</w:t>
      </w:r>
    </w:p>
    <w:p w:rsidR="00C31A68" w:rsidRPr="000313F5" w:rsidRDefault="00C31A68" w:rsidP="003523E1">
      <w:pPr>
        <w:pStyle w:val="ListParagraph"/>
        <w:spacing w:line="360" w:lineRule="auto"/>
        <w:ind w:left="1128"/>
        <w:jc w:val="both"/>
        <w:rPr>
          <w:rFonts w:asciiTheme="minorHAnsi" w:hAnsiTheme="minorHAnsi" w:cstheme="minorHAnsi"/>
          <w:b/>
        </w:rPr>
      </w:pPr>
    </w:p>
    <w:p w:rsidR="00300652" w:rsidRPr="000313F5" w:rsidRDefault="007560FE" w:rsidP="00EA0463">
      <w:pPr>
        <w:pStyle w:val="ListParagraph"/>
        <w:numPr>
          <w:ilvl w:val="0"/>
          <w:numId w:val="2"/>
        </w:numPr>
        <w:tabs>
          <w:tab w:val="clear" w:pos="360"/>
          <w:tab w:val="num" w:pos="567"/>
        </w:tabs>
        <w:spacing w:line="360" w:lineRule="auto"/>
        <w:jc w:val="both"/>
      </w:pPr>
      <w:r w:rsidRPr="00A37D85">
        <w:rPr>
          <w:rFonts w:asciiTheme="minorHAnsi" w:hAnsiTheme="minorHAnsi" w:cstheme="minorHAnsi"/>
          <w:b/>
        </w:rPr>
        <w:t>END OF DOCUMENT.</w:t>
      </w:r>
      <w:r w:rsidRPr="00A37D85">
        <w:rPr>
          <w:rFonts w:asciiTheme="minorHAnsi" w:hAnsiTheme="minorHAnsi" w:cstheme="minorHAnsi"/>
        </w:rPr>
        <w:t xml:space="preserve"> </w:t>
      </w:r>
    </w:p>
    <w:sectPr w:rsidR="00300652" w:rsidRPr="000313F5" w:rsidSect="00F337FC">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F33" w:rsidRDefault="006A1F33" w:rsidP="00EA0463">
      <w:pPr>
        <w:spacing w:after="0" w:line="240" w:lineRule="auto"/>
      </w:pPr>
      <w:r>
        <w:separator/>
      </w:r>
    </w:p>
  </w:endnote>
  <w:endnote w:type="continuationSeparator" w:id="1">
    <w:p w:rsidR="006A1F33" w:rsidRDefault="006A1F33" w:rsidP="00EA04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463" w:rsidRDefault="00EA0463" w:rsidP="00EA0463">
    <w:pPr>
      <w:pStyle w:val="Footer"/>
    </w:pPr>
    <w:r>
      <w:t xml:space="preserve">     Prepared By </w:t>
    </w:r>
    <w:r>
      <w:tab/>
      <w:t xml:space="preserve">                                                                                                             Approved By</w:t>
    </w:r>
  </w:p>
  <w:p w:rsidR="00EA0463" w:rsidRDefault="00EA0463" w:rsidP="00EA0463">
    <w:pPr>
      <w:pStyle w:val="Footer"/>
    </w:pPr>
  </w:p>
  <w:p w:rsidR="00EA0463" w:rsidRDefault="00EA0463" w:rsidP="00EA04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F33" w:rsidRDefault="006A1F33" w:rsidP="00EA0463">
      <w:pPr>
        <w:spacing w:after="0" w:line="240" w:lineRule="auto"/>
      </w:pPr>
      <w:r>
        <w:separator/>
      </w:r>
    </w:p>
  </w:footnote>
  <w:footnote w:type="continuationSeparator" w:id="1">
    <w:p w:rsidR="006A1F33" w:rsidRDefault="006A1F33" w:rsidP="00EA04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10EC"/>
    <w:multiLevelType w:val="hybridMultilevel"/>
    <w:tmpl w:val="A91412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76C71D9"/>
    <w:multiLevelType w:val="hybridMultilevel"/>
    <w:tmpl w:val="B7388170"/>
    <w:lvl w:ilvl="0" w:tplc="86D89464">
      <w:start w:val="1"/>
      <w:numFmt w:val="lowerRoman"/>
      <w:lvlText w:val="%1."/>
      <w:lvlJc w:val="right"/>
      <w:pPr>
        <w:ind w:left="1128" w:hanging="360"/>
      </w:pPr>
      <w:rPr>
        <w:b w:val="0"/>
      </w:rPr>
    </w:lvl>
    <w:lvl w:ilvl="1" w:tplc="08090019" w:tentative="1">
      <w:start w:val="1"/>
      <w:numFmt w:val="lowerLetter"/>
      <w:lvlText w:val="%2."/>
      <w:lvlJc w:val="left"/>
      <w:pPr>
        <w:ind w:left="1848" w:hanging="360"/>
      </w:pPr>
    </w:lvl>
    <w:lvl w:ilvl="2" w:tplc="0809001B" w:tentative="1">
      <w:start w:val="1"/>
      <w:numFmt w:val="lowerRoman"/>
      <w:lvlText w:val="%3."/>
      <w:lvlJc w:val="right"/>
      <w:pPr>
        <w:ind w:left="2568" w:hanging="180"/>
      </w:pPr>
    </w:lvl>
    <w:lvl w:ilvl="3" w:tplc="0809000F" w:tentative="1">
      <w:start w:val="1"/>
      <w:numFmt w:val="decimal"/>
      <w:lvlText w:val="%4."/>
      <w:lvlJc w:val="left"/>
      <w:pPr>
        <w:ind w:left="3288" w:hanging="360"/>
      </w:pPr>
    </w:lvl>
    <w:lvl w:ilvl="4" w:tplc="08090019" w:tentative="1">
      <w:start w:val="1"/>
      <w:numFmt w:val="lowerLetter"/>
      <w:lvlText w:val="%5."/>
      <w:lvlJc w:val="left"/>
      <w:pPr>
        <w:ind w:left="4008" w:hanging="360"/>
      </w:pPr>
    </w:lvl>
    <w:lvl w:ilvl="5" w:tplc="0809001B" w:tentative="1">
      <w:start w:val="1"/>
      <w:numFmt w:val="lowerRoman"/>
      <w:lvlText w:val="%6."/>
      <w:lvlJc w:val="right"/>
      <w:pPr>
        <w:ind w:left="4728" w:hanging="180"/>
      </w:pPr>
    </w:lvl>
    <w:lvl w:ilvl="6" w:tplc="0809000F" w:tentative="1">
      <w:start w:val="1"/>
      <w:numFmt w:val="decimal"/>
      <w:lvlText w:val="%7."/>
      <w:lvlJc w:val="left"/>
      <w:pPr>
        <w:ind w:left="5448" w:hanging="360"/>
      </w:pPr>
    </w:lvl>
    <w:lvl w:ilvl="7" w:tplc="08090019" w:tentative="1">
      <w:start w:val="1"/>
      <w:numFmt w:val="lowerLetter"/>
      <w:lvlText w:val="%8."/>
      <w:lvlJc w:val="left"/>
      <w:pPr>
        <w:ind w:left="6168" w:hanging="360"/>
      </w:pPr>
    </w:lvl>
    <w:lvl w:ilvl="8" w:tplc="0809001B" w:tentative="1">
      <w:start w:val="1"/>
      <w:numFmt w:val="lowerRoman"/>
      <w:lvlText w:val="%9."/>
      <w:lvlJc w:val="right"/>
      <w:pPr>
        <w:ind w:left="6888" w:hanging="180"/>
      </w:pPr>
    </w:lvl>
  </w:abstractNum>
  <w:abstractNum w:abstractNumId="2">
    <w:nsid w:val="0BFB5891"/>
    <w:multiLevelType w:val="hybridMultilevel"/>
    <w:tmpl w:val="ECCE1CDE"/>
    <w:lvl w:ilvl="0" w:tplc="86D89464">
      <w:start w:val="1"/>
      <w:numFmt w:val="lowerRoman"/>
      <w:lvlText w:val="%1."/>
      <w:lvlJc w:val="righ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BC479D"/>
    <w:multiLevelType w:val="singleLevel"/>
    <w:tmpl w:val="48764F60"/>
    <w:lvl w:ilvl="0">
      <w:start w:val="1"/>
      <w:numFmt w:val="decimal"/>
      <w:lvlText w:val="%1."/>
      <w:legacy w:legacy="1" w:legacySpace="0" w:legacyIndent="0"/>
      <w:lvlJc w:val="left"/>
      <w:rPr>
        <w:rFonts w:ascii="Arial" w:hAnsi="Arial" w:hint="default"/>
      </w:rPr>
    </w:lvl>
  </w:abstractNum>
  <w:abstractNum w:abstractNumId="4">
    <w:nsid w:val="0E080BB1"/>
    <w:multiLevelType w:val="singleLevel"/>
    <w:tmpl w:val="48764F60"/>
    <w:lvl w:ilvl="0">
      <w:start w:val="20"/>
      <w:numFmt w:val="decimal"/>
      <w:lvlText w:val="%1."/>
      <w:legacy w:legacy="1" w:legacySpace="0" w:legacyIndent="0"/>
      <w:lvlJc w:val="left"/>
      <w:rPr>
        <w:rFonts w:ascii="Arial" w:hAnsi="Arial" w:hint="default"/>
      </w:rPr>
    </w:lvl>
  </w:abstractNum>
  <w:abstractNum w:abstractNumId="5">
    <w:nsid w:val="14DC6BCF"/>
    <w:multiLevelType w:val="hybridMultilevel"/>
    <w:tmpl w:val="5B62465A"/>
    <w:lvl w:ilvl="0" w:tplc="86D89464">
      <w:start w:val="1"/>
      <w:numFmt w:val="lowerRoman"/>
      <w:lvlText w:val="%1."/>
      <w:lvlJc w:val="right"/>
      <w:pPr>
        <w:ind w:left="2520" w:hanging="360"/>
      </w:pPr>
      <w:rPr>
        <w:b w:val="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nsid w:val="188556E8"/>
    <w:multiLevelType w:val="singleLevel"/>
    <w:tmpl w:val="48764F60"/>
    <w:lvl w:ilvl="0">
      <w:start w:val="8"/>
      <w:numFmt w:val="decimal"/>
      <w:lvlText w:val="%1."/>
      <w:legacy w:legacy="1" w:legacySpace="0" w:legacyIndent="0"/>
      <w:lvlJc w:val="left"/>
      <w:rPr>
        <w:rFonts w:ascii="Arial" w:hAnsi="Arial" w:hint="default"/>
      </w:rPr>
    </w:lvl>
  </w:abstractNum>
  <w:abstractNum w:abstractNumId="7">
    <w:nsid w:val="191A2C4E"/>
    <w:multiLevelType w:val="hybridMultilevel"/>
    <w:tmpl w:val="A9E2D7E8"/>
    <w:lvl w:ilvl="0" w:tplc="9386EC14">
      <w:start w:val="1"/>
      <w:numFmt w:val="upp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1D5C7EFB"/>
    <w:multiLevelType w:val="singleLevel"/>
    <w:tmpl w:val="48764F60"/>
    <w:lvl w:ilvl="0">
      <w:start w:val="2"/>
      <w:numFmt w:val="decimal"/>
      <w:lvlText w:val="%1."/>
      <w:legacy w:legacy="1" w:legacySpace="0" w:legacyIndent="0"/>
      <w:lvlJc w:val="left"/>
      <w:rPr>
        <w:rFonts w:ascii="Arial" w:hAnsi="Arial" w:hint="default"/>
      </w:rPr>
    </w:lvl>
  </w:abstractNum>
  <w:abstractNum w:abstractNumId="9">
    <w:nsid w:val="1DF86135"/>
    <w:multiLevelType w:val="multilevel"/>
    <w:tmpl w:val="08088020"/>
    <w:lvl w:ilvl="0">
      <w:start w:val="1"/>
      <w:numFmt w:val="lowerRoman"/>
      <w:lvlText w:val="%1."/>
      <w:lvlJc w:val="righ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nsid w:val="219624DF"/>
    <w:multiLevelType w:val="hybridMultilevel"/>
    <w:tmpl w:val="5A560F1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22AC5B19"/>
    <w:multiLevelType w:val="hybridMultilevel"/>
    <w:tmpl w:val="27289BB4"/>
    <w:lvl w:ilvl="0" w:tplc="E8D01774">
      <w:start w:val="9"/>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23261DB2"/>
    <w:multiLevelType w:val="hybridMultilevel"/>
    <w:tmpl w:val="36AA97FE"/>
    <w:lvl w:ilvl="0" w:tplc="88B02F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823703B"/>
    <w:multiLevelType w:val="singleLevel"/>
    <w:tmpl w:val="72E4F85E"/>
    <w:lvl w:ilvl="0">
      <w:start w:val="7"/>
      <w:numFmt w:val="decimal"/>
      <w:lvlText w:val="%1."/>
      <w:legacy w:legacy="1" w:legacySpace="0" w:legacyIndent="0"/>
      <w:lvlJc w:val="left"/>
      <w:rPr>
        <w:rFonts w:ascii="Arial" w:hAnsi="Arial" w:hint="default"/>
      </w:rPr>
    </w:lvl>
  </w:abstractNum>
  <w:abstractNum w:abstractNumId="14">
    <w:nsid w:val="2B5C1525"/>
    <w:multiLevelType w:val="singleLevel"/>
    <w:tmpl w:val="328EE186"/>
    <w:lvl w:ilvl="0">
      <w:start w:val="3"/>
      <w:numFmt w:val="decimal"/>
      <w:lvlText w:val="%1."/>
      <w:legacy w:legacy="1" w:legacySpace="0" w:legacyIndent="0"/>
      <w:lvlJc w:val="left"/>
      <w:rPr>
        <w:rFonts w:ascii="Arial" w:hAnsi="Arial" w:hint="default"/>
      </w:rPr>
    </w:lvl>
  </w:abstractNum>
  <w:abstractNum w:abstractNumId="15">
    <w:nsid w:val="2D460763"/>
    <w:multiLevelType w:val="hybridMultilevel"/>
    <w:tmpl w:val="FEEAE942"/>
    <w:lvl w:ilvl="0" w:tplc="1A382536">
      <w:start w:val="1"/>
      <w:numFmt w:val="decimal"/>
      <w:lvlText w:val="%1."/>
      <w:lvlJc w:val="left"/>
      <w:pPr>
        <w:tabs>
          <w:tab w:val="num" w:pos="720"/>
        </w:tabs>
        <w:ind w:left="720" w:hanging="360"/>
      </w:pPr>
    </w:lvl>
    <w:lvl w:ilvl="1" w:tplc="EC5409A0" w:tentative="1">
      <w:start w:val="1"/>
      <w:numFmt w:val="decimal"/>
      <w:lvlText w:val="%2."/>
      <w:lvlJc w:val="left"/>
      <w:pPr>
        <w:tabs>
          <w:tab w:val="num" w:pos="1440"/>
        </w:tabs>
        <w:ind w:left="1440" w:hanging="360"/>
      </w:pPr>
    </w:lvl>
    <w:lvl w:ilvl="2" w:tplc="99ACC5F2" w:tentative="1">
      <w:start w:val="1"/>
      <w:numFmt w:val="decimal"/>
      <w:lvlText w:val="%3."/>
      <w:lvlJc w:val="left"/>
      <w:pPr>
        <w:tabs>
          <w:tab w:val="num" w:pos="2160"/>
        </w:tabs>
        <w:ind w:left="2160" w:hanging="360"/>
      </w:pPr>
    </w:lvl>
    <w:lvl w:ilvl="3" w:tplc="77B4B13C" w:tentative="1">
      <w:start w:val="1"/>
      <w:numFmt w:val="decimal"/>
      <w:lvlText w:val="%4."/>
      <w:lvlJc w:val="left"/>
      <w:pPr>
        <w:tabs>
          <w:tab w:val="num" w:pos="2880"/>
        </w:tabs>
        <w:ind w:left="2880" w:hanging="360"/>
      </w:pPr>
    </w:lvl>
    <w:lvl w:ilvl="4" w:tplc="F2041DB6" w:tentative="1">
      <w:start w:val="1"/>
      <w:numFmt w:val="decimal"/>
      <w:lvlText w:val="%5."/>
      <w:lvlJc w:val="left"/>
      <w:pPr>
        <w:tabs>
          <w:tab w:val="num" w:pos="3600"/>
        </w:tabs>
        <w:ind w:left="3600" w:hanging="360"/>
      </w:pPr>
    </w:lvl>
    <w:lvl w:ilvl="5" w:tplc="4C12B546" w:tentative="1">
      <w:start w:val="1"/>
      <w:numFmt w:val="decimal"/>
      <w:lvlText w:val="%6."/>
      <w:lvlJc w:val="left"/>
      <w:pPr>
        <w:tabs>
          <w:tab w:val="num" w:pos="4320"/>
        </w:tabs>
        <w:ind w:left="4320" w:hanging="360"/>
      </w:pPr>
    </w:lvl>
    <w:lvl w:ilvl="6" w:tplc="E5161D58" w:tentative="1">
      <w:start w:val="1"/>
      <w:numFmt w:val="decimal"/>
      <w:lvlText w:val="%7."/>
      <w:lvlJc w:val="left"/>
      <w:pPr>
        <w:tabs>
          <w:tab w:val="num" w:pos="5040"/>
        </w:tabs>
        <w:ind w:left="5040" w:hanging="360"/>
      </w:pPr>
    </w:lvl>
    <w:lvl w:ilvl="7" w:tplc="19E49B62" w:tentative="1">
      <w:start w:val="1"/>
      <w:numFmt w:val="decimal"/>
      <w:lvlText w:val="%8."/>
      <w:lvlJc w:val="left"/>
      <w:pPr>
        <w:tabs>
          <w:tab w:val="num" w:pos="5760"/>
        </w:tabs>
        <w:ind w:left="5760" w:hanging="360"/>
      </w:pPr>
    </w:lvl>
    <w:lvl w:ilvl="8" w:tplc="88500948" w:tentative="1">
      <w:start w:val="1"/>
      <w:numFmt w:val="decimal"/>
      <w:lvlText w:val="%9."/>
      <w:lvlJc w:val="left"/>
      <w:pPr>
        <w:tabs>
          <w:tab w:val="num" w:pos="6480"/>
        </w:tabs>
        <w:ind w:left="6480" w:hanging="360"/>
      </w:pPr>
    </w:lvl>
  </w:abstractNum>
  <w:abstractNum w:abstractNumId="16">
    <w:nsid w:val="32797F64"/>
    <w:multiLevelType w:val="hybridMultilevel"/>
    <w:tmpl w:val="E3EED510"/>
    <w:lvl w:ilvl="0" w:tplc="7510859A">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7">
    <w:nsid w:val="346D7158"/>
    <w:multiLevelType w:val="singleLevel"/>
    <w:tmpl w:val="48764F60"/>
    <w:lvl w:ilvl="0">
      <w:start w:val="1"/>
      <w:numFmt w:val="decimal"/>
      <w:lvlText w:val="%1."/>
      <w:legacy w:legacy="1" w:legacySpace="0" w:legacyIndent="0"/>
      <w:lvlJc w:val="left"/>
      <w:rPr>
        <w:rFonts w:ascii="Arial" w:hAnsi="Arial" w:hint="default"/>
      </w:rPr>
    </w:lvl>
  </w:abstractNum>
  <w:abstractNum w:abstractNumId="18">
    <w:nsid w:val="363B2DA3"/>
    <w:multiLevelType w:val="hybridMultilevel"/>
    <w:tmpl w:val="227E9666"/>
    <w:lvl w:ilvl="0" w:tplc="2E500452">
      <w:start w:val="1"/>
      <w:numFmt w:val="decimal"/>
      <w:lvlText w:val="%1."/>
      <w:lvlJc w:val="left"/>
      <w:pPr>
        <w:tabs>
          <w:tab w:val="num" w:pos="720"/>
        </w:tabs>
        <w:ind w:left="720" w:hanging="360"/>
      </w:pPr>
    </w:lvl>
    <w:lvl w:ilvl="1" w:tplc="F6E8D3E8" w:tentative="1">
      <w:start w:val="1"/>
      <w:numFmt w:val="decimal"/>
      <w:lvlText w:val="%2."/>
      <w:lvlJc w:val="left"/>
      <w:pPr>
        <w:tabs>
          <w:tab w:val="num" w:pos="1440"/>
        </w:tabs>
        <w:ind w:left="1440" w:hanging="360"/>
      </w:pPr>
    </w:lvl>
    <w:lvl w:ilvl="2" w:tplc="08F264CE" w:tentative="1">
      <w:start w:val="1"/>
      <w:numFmt w:val="decimal"/>
      <w:lvlText w:val="%3."/>
      <w:lvlJc w:val="left"/>
      <w:pPr>
        <w:tabs>
          <w:tab w:val="num" w:pos="2160"/>
        </w:tabs>
        <w:ind w:left="2160" w:hanging="360"/>
      </w:pPr>
    </w:lvl>
    <w:lvl w:ilvl="3" w:tplc="A2F28DBE" w:tentative="1">
      <w:start w:val="1"/>
      <w:numFmt w:val="decimal"/>
      <w:lvlText w:val="%4."/>
      <w:lvlJc w:val="left"/>
      <w:pPr>
        <w:tabs>
          <w:tab w:val="num" w:pos="2880"/>
        </w:tabs>
        <w:ind w:left="2880" w:hanging="360"/>
      </w:pPr>
    </w:lvl>
    <w:lvl w:ilvl="4" w:tplc="5EF4347E" w:tentative="1">
      <w:start w:val="1"/>
      <w:numFmt w:val="decimal"/>
      <w:lvlText w:val="%5."/>
      <w:lvlJc w:val="left"/>
      <w:pPr>
        <w:tabs>
          <w:tab w:val="num" w:pos="3600"/>
        </w:tabs>
        <w:ind w:left="3600" w:hanging="360"/>
      </w:pPr>
    </w:lvl>
    <w:lvl w:ilvl="5" w:tplc="5106EB94" w:tentative="1">
      <w:start w:val="1"/>
      <w:numFmt w:val="decimal"/>
      <w:lvlText w:val="%6."/>
      <w:lvlJc w:val="left"/>
      <w:pPr>
        <w:tabs>
          <w:tab w:val="num" w:pos="4320"/>
        </w:tabs>
        <w:ind w:left="4320" w:hanging="360"/>
      </w:pPr>
    </w:lvl>
    <w:lvl w:ilvl="6" w:tplc="11C86E22" w:tentative="1">
      <w:start w:val="1"/>
      <w:numFmt w:val="decimal"/>
      <w:lvlText w:val="%7."/>
      <w:lvlJc w:val="left"/>
      <w:pPr>
        <w:tabs>
          <w:tab w:val="num" w:pos="5040"/>
        </w:tabs>
        <w:ind w:left="5040" w:hanging="360"/>
      </w:pPr>
    </w:lvl>
    <w:lvl w:ilvl="7" w:tplc="8B1C32A2" w:tentative="1">
      <w:start w:val="1"/>
      <w:numFmt w:val="decimal"/>
      <w:lvlText w:val="%8."/>
      <w:lvlJc w:val="left"/>
      <w:pPr>
        <w:tabs>
          <w:tab w:val="num" w:pos="5760"/>
        </w:tabs>
        <w:ind w:left="5760" w:hanging="360"/>
      </w:pPr>
    </w:lvl>
    <w:lvl w:ilvl="8" w:tplc="FE780CC6" w:tentative="1">
      <w:start w:val="1"/>
      <w:numFmt w:val="decimal"/>
      <w:lvlText w:val="%9."/>
      <w:lvlJc w:val="left"/>
      <w:pPr>
        <w:tabs>
          <w:tab w:val="num" w:pos="6480"/>
        </w:tabs>
        <w:ind w:left="6480" w:hanging="360"/>
      </w:pPr>
    </w:lvl>
  </w:abstractNum>
  <w:abstractNum w:abstractNumId="19">
    <w:nsid w:val="424175F4"/>
    <w:multiLevelType w:val="hybridMultilevel"/>
    <w:tmpl w:val="C92E6462"/>
    <w:lvl w:ilvl="0" w:tplc="86D89464">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38166D2"/>
    <w:multiLevelType w:val="singleLevel"/>
    <w:tmpl w:val="F38A97F6"/>
    <w:lvl w:ilvl="0">
      <w:start w:val="1"/>
      <w:numFmt w:val="lowerLetter"/>
      <w:lvlText w:val="%1."/>
      <w:legacy w:legacy="1" w:legacySpace="0" w:legacyIndent="0"/>
      <w:lvlJc w:val="left"/>
      <w:rPr>
        <w:rFonts w:ascii="Arial" w:hAnsi="Arial" w:hint="default"/>
      </w:rPr>
    </w:lvl>
  </w:abstractNum>
  <w:abstractNum w:abstractNumId="21">
    <w:nsid w:val="448E4B9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nsid w:val="471061D4"/>
    <w:multiLevelType w:val="hybridMultilevel"/>
    <w:tmpl w:val="9502E0F4"/>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nsid w:val="473161E9"/>
    <w:multiLevelType w:val="singleLevel"/>
    <w:tmpl w:val="BE98781C"/>
    <w:lvl w:ilvl="0">
      <w:start w:val="14"/>
      <w:numFmt w:val="decimal"/>
      <w:lvlText w:val="%1."/>
      <w:legacy w:legacy="1" w:legacySpace="0" w:legacyIndent="0"/>
      <w:lvlJc w:val="left"/>
      <w:rPr>
        <w:rFonts w:ascii="Arial" w:hAnsi="Arial" w:hint="default"/>
      </w:rPr>
    </w:lvl>
  </w:abstractNum>
  <w:abstractNum w:abstractNumId="24">
    <w:nsid w:val="4D601B2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
    <w:nsid w:val="4E5D1C88"/>
    <w:multiLevelType w:val="hybridMultilevel"/>
    <w:tmpl w:val="4B9CF12E"/>
    <w:lvl w:ilvl="0" w:tplc="08090001">
      <w:start w:val="1"/>
      <w:numFmt w:val="bullet"/>
      <w:lvlText w:val=""/>
      <w:lvlJc w:val="left"/>
      <w:pPr>
        <w:ind w:left="2291" w:hanging="720"/>
      </w:pPr>
      <w:rPr>
        <w:rFonts w:ascii="Symbol" w:hAnsi="Symbol" w:hint="default"/>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6">
    <w:nsid w:val="52D44780"/>
    <w:multiLevelType w:val="hybridMultilevel"/>
    <w:tmpl w:val="899E1E6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45B7062"/>
    <w:multiLevelType w:val="hybridMultilevel"/>
    <w:tmpl w:val="4D726D82"/>
    <w:lvl w:ilvl="0" w:tplc="AC34BF3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4E5524"/>
    <w:multiLevelType w:val="singleLevel"/>
    <w:tmpl w:val="48764F60"/>
    <w:lvl w:ilvl="0">
      <w:start w:val="6"/>
      <w:numFmt w:val="decimal"/>
      <w:lvlText w:val="%1."/>
      <w:legacy w:legacy="1" w:legacySpace="0" w:legacyIndent="0"/>
      <w:lvlJc w:val="left"/>
      <w:rPr>
        <w:rFonts w:ascii="Arial" w:hAnsi="Arial" w:hint="default"/>
      </w:rPr>
    </w:lvl>
  </w:abstractNum>
  <w:abstractNum w:abstractNumId="29">
    <w:nsid w:val="5AC75405"/>
    <w:multiLevelType w:val="hybridMultilevel"/>
    <w:tmpl w:val="0600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94781F"/>
    <w:multiLevelType w:val="hybridMultilevel"/>
    <w:tmpl w:val="1A6A9456"/>
    <w:lvl w:ilvl="0" w:tplc="86D89464">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61123EFF"/>
    <w:multiLevelType w:val="hybridMultilevel"/>
    <w:tmpl w:val="1FC29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203583E"/>
    <w:multiLevelType w:val="hybridMultilevel"/>
    <w:tmpl w:val="C4E62B62"/>
    <w:lvl w:ilvl="0" w:tplc="DFD20F42">
      <w:start w:val="13"/>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33">
    <w:nsid w:val="6803769C"/>
    <w:multiLevelType w:val="hybridMultilevel"/>
    <w:tmpl w:val="1A90492A"/>
    <w:lvl w:ilvl="0" w:tplc="DE8E7C8A">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4">
    <w:nsid w:val="6A894D84"/>
    <w:multiLevelType w:val="multilevel"/>
    <w:tmpl w:val="F648DBB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EFD2BA4"/>
    <w:multiLevelType w:val="singleLevel"/>
    <w:tmpl w:val="48764F60"/>
    <w:lvl w:ilvl="0">
      <w:start w:val="1"/>
      <w:numFmt w:val="decimal"/>
      <w:lvlText w:val="%1."/>
      <w:legacy w:legacy="1" w:legacySpace="0" w:legacyIndent="0"/>
      <w:lvlJc w:val="left"/>
      <w:rPr>
        <w:rFonts w:ascii="Arial" w:hAnsi="Arial" w:hint="default"/>
      </w:rPr>
    </w:lvl>
  </w:abstractNum>
  <w:abstractNum w:abstractNumId="36">
    <w:nsid w:val="720F08EE"/>
    <w:multiLevelType w:val="hybridMultilevel"/>
    <w:tmpl w:val="7048D86C"/>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7">
    <w:nsid w:val="75940D5A"/>
    <w:multiLevelType w:val="singleLevel"/>
    <w:tmpl w:val="48764F60"/>
    <w:lvl w:ilvl="0">
      <w:start w:val="22"/>
      <w:numFmt w:val="decimal"/>
      <w:lvlText w:val="%1."/>
      <w:legacy w:legacy="1" w:legacySpace="0" w:legacyIndent="0"/>
      <w:lvlJc w:val="left"/>
      <w:rPr>
        <w:rFonts w:ascii="Arial" w:hAnsi="Arial" w:hint="default"/>
      </w:rPr>
    </w:lvl>
  </w:abstractNum>
  <w:abstractNum w:abstractNumId="38">
    <w:nsid w:val="775E2E1E"/>
    <w:multiLevelType w:val="singleLevel"/>
    <w:tmpl w:val="5EF2F28A"/>
    <w:lvl w:ilvl="0">
      <w:start w:val="3"/>
      <w:numFmt w:val="decimal"/>
      <w:lvlText w:val="%1."/>
      <w:lvlJc w:val="left"/>
      <w:pPr>
        <w:tabs>
          <w:tab w:val="num" w:pos="360"/>
        </w:tabs>
        <w:ind w:left="360" w:hanging="360"/>
      </w:pPr>
      <w:rPr>
        <w:rFonts w:hint="default"/>
        <w:b/>
      </w:rPr>
    </w:lvl>
  </w:abstractNum>
  <w:abstractNum w:abstractNumId="39">
    <w:nsid w:val="79270D81"/>
    <w:multiLevelType w:val="hybridMultilevel"/>
    <w:tmpl w:val="8FD45EB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0">
    <w:nsid w:val="7C8A138C"/>
    <w:multiLevelType w:val="hybridMultilevel"/>
    <w:tmpl w:val="1E4C8FCA"/>
    <w:lvl w:ilvl="0" w:tplc="54828E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EAE3954"/>
    <w:multiLevelType w:val="multilevel"/>
    <w:tmpl w:val="E1807CE4"/>
    <w:lvl w:ilvl="0">
      <w:start w:val="1"/>
      <w:numFmt w:val="lowerLetter"/>
      <w:lvlText w:val="%1."/>
      <w:legacy w:legacy="1" w:legacySpace="0" w:legacyIndent="0"/>
      <w:lvlJc w:val="left"/>
      <w:rPr>
        <w:rFonts w:ascii="Times New Roman" w:eastAsia="Calibri" w:hAnsi="Times New Roman" w:cs="Times New Roman"/>
      </w:rPr>
    </w:lvl>
    <w:lvl w:ilvl="1">
      <w:start w:val="1"/>
      <w:numFmt w:val="lowerLetter"/>
      <w:lvlText w:val="%2)"/>
      <w:lvlJc w:val="left"/>
      <w:pPr>
        <w:ind w:left="1440" w:hanging="360"/>
      </w:pPr>
      <w:rPr>
        <w:rFonts w:hint="default"/>
      </w:rPr>
    </w:lvl>
    <w:lvl w:ilvl="2">
      <w:start w:val="14"/>
      <w:numFmt w:val="bullet"/>
      <w:lvlText w:val="•"/>
      <w:lvlJc w:val="left"/>
      <w:pPr>
        <w:ind w:left="2550" w:hanging="570"/>
      </w:pPr>
      <w:rPr>
        <w:rFonts w:ascii="Times New Roman" w:eastAsia="Calibri" w:hAnsi="Times New Roman" w:cs="Times New Roman" w:hint="default"/>
      </w:rPr>
    </w:lvl>
    <w:lvl w:ilvl="3">
      <w:start w:val="12"/>
      <w:numFmt w:val="bullet"/>
      <w:lvlText w:val="-"/>
      <w:lvlJc w:val="left"/>
      <w:pPr>
        <w:ind w:left="2880" w:hanging="360"/>
      </w:pPr>
      <w:rPr>
        <w:rFonts w:ascii="Times New Roman" w:eastAsia="Calibri" w:hAnsi="Times New Roman" w:cs="Times New Roman" w:hint="default"/>
      </w:rPr>
    </w:lvl>
    <w:lvl w:ilvl="4">
      <w:start w:val="1"/>
      <w:numFmt w:val="decimal"/>
      <w:lvlText w:val="%5)"/>
      <w:lvlJc w:val="left"/>
      <w:pPr>
        <w:ind w:left="3600" w:hanging="360"/>
      </w:pPr>
      <w:rPr>
        <w:rFonts w:hint="default"/>
      </w:rPr>
    </w:lvl>
    <w:lvl w:ilvl="5">
      <w:start w:val="1"/>
      <w:numFmt w:val="decimal"/>
      <w:lvlText w:val="%6."/>
      <w:lvlJc w:val="left"/>
      <w:pPr>
        <w:ind w:left="4500" w:hanging="360"/>
      </w:pPr>
      <w:rPr>
        <w:rFonts w:hint="default"/>
      </w:r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F8B5DFA"/>
    <w:multiLevelType w:val="singleLevel"/>
    <w:tmpl w:val="6CAA0F12"/>
    <w:lvl w:ilvl="0">
      <w:start w:val="1"/>
      <w:numFmt w:val="decimal"/>
      <w:lvlText w:val="%1."/>
      <w:lvlJc w:val="left"/>
      <w:pPr>
        <w:tabs>
          <w:tab w:val="num" w:pos="720"/>
        </w:tabs>
        <w:ind w:left="720" w:hanging="720"/>
      </w:pPr>
      <w:rPr>
        <w:rFonts w:hint="default"/>
      </w:rPr>
    </w:lvl>
  </w:abstractNum>
  <w:abstractNum w:abstractNumId="43">
    <w:nsid w:val="7FB76254"/>
    <w:multiLevelType w:val="singleLevel"/>
    <w:tmpl w:val="F38A97F6"/>
    <w:lvl w:ilvl="0">
      <w:start w:val="1"/>
      <w:numFmt w:val="lowerLetter"/>
      <w:lvlText w:val="%1."/>
      <w:legacy w:legacy="1" w:legacySpace="0" w:legacyIndent="0"/>
      <w:lvlJc w:val="left"/>
      <w:rPr>
        <w:rFonts w:ascii="Arial" w:hAnsi="Arial" w:hint="default"/>
      </w:rPr>
    </w:lvl>
  </w:abstractNum>
  <w:num w:numId="1">
    <w:abstractNumId w:val="42"/>
  </w:num>
  <w:num w:numId="2">
    <w:abstractNumId w:val="38"/>
  </w:num>
  <w:num w:numId="3">
    <w:abstractNumId w:val="21"/>
  </w:num>
  <w:num w:numId="4">
    <w:abstractNumId w:val="24"/>
  </w:num>
  <w:num w:numId="5">
    <w:abstractNumId w:val="22"/>
  </w:num>
  <w:num w:numId="6">
    <w:abstractNumId w:val="41"/>
  </w:num>
  <w:num w:numId="7">
    <w:abstractNumId w:val="19"/>
  </w:num>
  <w:num w:numId="8">
    <w:abstractNumId w:val="10"/>
  </w:num>
  <w:num w:numId="9">
    <w:abstractNumId w:val="12"/>
  </w:num>
  <w:num w:numId="10">
    <w:abstractNumId w:val="27"/>
  </w:num>
  <w:num w:numId="11">
    <w:abstractNumId w:val="7"/>
  </w:num>
  <w:num w:numId="12">
    <w:abstractNumId w:val="26"/>
  </w:num>
  <w:num w:numId="13">
    <w:abstractNumId w:val="16"/>
  </w:num>
  <w:num w:numId="14">
    <w:abstractNumId w:val="25"/>
  </w:num>
  <w:num w:numId="15">
    <w:abstractNumId w:val="31"/>
  </w:num>
  <w:num w:numId="16">
    <w:abstractNumId w:val="29"/>
  </w:num>
  <w:num w:numId="17">
    <w:abstractNumId w:val="30"/>
  </w:num>
  <w:num w:numId="18">
    <w:abstractNumId w:val="40"/>
  </w:num>
  <w:num w:numId="19">
    <w:abstractNumId w:val="0"/>
  </w:num>
  <w:num w:numId="20">
    <w:abstractNumId w:val="34"/>
  </w:num>
  <w:num w:numId="21">
    <w:abstractNumId w:val="39"/>
  </w:num>
  <w:num w:numId="22">
    <w:abstractNumId w:val="1"/>
  </w:num>
  <w:num w:numId="23">
    <w:abstractNumId w:val="9"/>
  </w:num>
  <w:num w:numId="24">
    <w:abstractNumId w:val="11"/>
  </w:num>
  <w:num w:numId="25">
    <w:abstractNumId w:val="36"/>
  </w:num>
  <w:num w:numId="26">
    <w:abstractNumId w:val="5"/>
  </w:num>
  <w:num w:numId="27">
    <w:abstractNumId w:val="2"/>
  </w:num>
  <w:num w:numId="28">
    <w:abstractNumId w:val="18"/>
  </w:num>
  <w:num w:numId="29">
    <w:abstractNumId w:val="15"/>
  </w:num>
  <w:num w:numId="30">
    <w:abstractNumId w:val="13"/>
  </w:num>
  <w:num w:numId="31">
    <w:abstractNumId w:val="13"/>
    <w:lvlOverride w:ilvl="0">
      <w:lvl w:ilvl="0">
        <w:start w:val="14"/>
        <w:numFmt w:val="decimal"/>
        <w:lvlText w:val="%1."/>
        <w:legacy w:legacy="1" w:legacySpace="0" w:legacyIndent="0"/>
        <w:lvlJc w:val="left"/>
        <w:rPr>
          <w:rFonts w:ascii="Arial" w:hAnsi="Arial" w:hint="default"/>
        </w:rPr>
      </w:lvl>
    </w:lvlOverride>
  </w:num>
  <w:num w:numId="32">
    <w:abstractNumId w:val="23"/>
  </w:num>
  <w:num w:numId="33">
    <w:abstractNumId w:val="43"/>
  </w:num>
  <w:num w:numId="34">
    <w:abstractNumId w:val="4"/>
  </w:num>
  <w:num w:numId="35">
    <w:abstractNumId w:val="20"/>
  </w:num>
  <w:num w:numId="36">
    <w:abstractNumId w:val="37"/>
  </w:num>
  <w:num w:numId="37">
    <w:abstractNumId w:val="35"/>
  </w:num>
  <w:num w:numId="38">
    <w:abstractNumId w:val="17"/>
  </w:num>
  <w:num w:numId="39">
    <w:abstractNumId w:val="8"/>
  </w:num>
  <w:num w:numId="40">
    <w:abstractNumId w:val="14"/>
  </w:num>
  <w:num w:numId="41">
    <w:abstractNumId w:val="3"/>
  </w:num>
  <w:num w:numId="42">
    <w:abstractNumId w:val="3"/>
    <w:lvlOverride w:ilvl="0">
      <w:lvl w:ilvl="0">
        <w:start w:val="2"/>
        <w:numFmt w:val="decimal"/>
        <w:lvlText w:val="%1."/>
        <w:legacy w:legacy="1" w:legacySpace="0" w:legacyIndent="0"/>
        <w:lvlJc w:val="left"/>
        <w:rPr>
          <w:rFonts w:ascii="Arial" w:hAnsi="Arial" w:hint="default"/>
        </w:rPr>
      </w:lvl>
    </w:lvlOverride>
  </w:num>
  <w:num w:numId="43">
    <w:abstractNumId w:val="28"/>
  </w:num>
  <w:num w:numId="44">
    <w:abstractNumId w:val="6"/>
  </w:num>
  <w:num w:numId="45">
    <w:abstractNumId w:val="33"/>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7560FE"/>
    <w:rsid w:val="00000BDC"/>
    <w:rsid w:val="00001341"/>
    <w:rsid w:val="00010843"/>
    <w:rsid w:val="0002522C"/>
    <w:rsid w:val="000313F5"/>
    <w:rsid w:val="00032408"/>
    <w:rsid w:val="00035472"/>
    <w:rsid w:val="00063C8A"/>
    <w:rsid w:val="00064650"/>
    <w:rsid w:val="000D4940"/>
    <w:rsid w:val="000F517F"/>
    <w:rsid w:val="000F665F"/>
    <w:rsid w:val="00141FC9"/>
    <w:rsid w:val="0016319D"/>
    <w:rsid w:val="00185A29"/>
    <w:rsid w:val="001F0C8C"/>
    <w:rsid w:val="00233EEB"/>
    <w:rsid w:val="00263FB7"/>
    <w:rsid w:val="00264910"/>
    <w:rsid w:val="002B7EFB"/>
    <w:rsid w:val="002C70CC"/>
    <w:rsid w:val="00300652"/>
    <w:rsid w:val="00313ED9"/>
    <w:rsid w:val="0033695D"/>
    <w:rsid w:val="00345368"/>
    <w:rsid w:val="003523E1"/>
    <w:rsid w:val="00411EB5"/>
    <w:rsid w:val="00450767"/>
    <w:rsid w:val="0045437F"/>
    <w:rsid w:val="00467209"/>
    <w:rsid w:val="004774E6"/>
    <w:rsid w:val="00480423"/>
    <w:rsid w:val="004F1A8B"/>
    <w:rsid w:val="00510D37"/>
    <w:rsid w:val="00554EB4"/>
    <w:rsid w:val="005F75BF"/>
    <w:rsid w:val="00610194"/>
    <w:rsid w:val="0061310B"/>
    <w:rsid w:val="006478A5"/>
    <w:rsid w:val="00657BB2"/>
    <w:rsid w:val="00665D2F"/>
    <w:rsid w:val="0067054B"/>
    <w:rsid w:val="006A1F33"/>
    <w:rsid w:val="006B1FCC"/>
    <w:rsid w:val="006C07D9"/>
    <w:rsid w:val="006C44B3"/>
    <w:rsid w:val="006D087B"/>
    <w:rsid w:val="006D2076"/>
    <w:rsid w:val="006F799A"/>
    <w:rsid w:val="00714068"/>
    <w:rsid w:val="0072036D"/>
    <w:rsid w:val="0073564F"/>
    <w:rsid w:val="007560FE"/>
    <w:rsid w:val="00760480"/>
    <w:rsid w:val="00764B4A"/>
    <w:rsid w:val="007665FF"/>
    <w:rsid w:val="00770A8A"/>
    <w:rsid w:val="0078271F"/>
    <w:rsid w:val="0078273C"/>
    <w:rsid w:val="00783B3A"/>
    <w:rsid w:val="00823E7C"/>
    <w:rsid w:val="008A0AB5"/>
    <w:rsid w:val="00910DB0"/>
    <w:rsid w:val="009242B9"/>
    <w:rsid w:val="00977D7E"/>
    <w:rsid w:val="009A32FE"/>
    <w:rsid w:val="009C6D8E"/>
    <w:rsid w:val="009D5506"/>
    <w:rsid w:val="009F0635"/>
    <w:rsid w:val="00A01045"/>
    <w:rsid w:val="00A14A13"/>
    <w:rsid w:val="00A31C33"/>
    <w:rsid w:val="00A37D85"/>
    <w:rsid w:val="00A5285E"/>
    <w:rsid w:val="00A543E7"/>
    <w:rsid w:val="00A85CFB"/>
    <w:rsid w:val="00AA09AE"/>
    <w:rsid w:val="00AB3C8C"/>
    <w:rsid w:val="00AC5C59"/>
    <w:rsid w:val="00B35084"/>
    <w:rsid w:val="00B67F50"/>
    <w:rsid w:val="00B7628A"/>
    <w:rsid w:val="00BA2573"/>
    <w:rsid w:val="00BB1513"/>
    <w:rsid w:val="00BB7436"/>
    <w:rsid w:val="00BE760C"/>
    <w:rsid w:val="00BF03BD"/>
    <w:rsid w:val="00BF56FE"/>
    <w:rsid w:val="00C1069B"/>
    <w:rsid w:val="00C12782"/>
    <w:rsid w:val="00C27859"/>
    <w:rsid w:val="00C31A68"/>
    <w:rsid w:val="00C862F1"/>
    <w:rsid w:val="00CA3ECD"/>
    <w:rsid w:val="00CD759C"/>
    <w:rsid w:val="00CF24F9"/>
    <w:rsid w:val="00CF52A1"/>
    <w:rsid w:val="00D320FD"/>
    <w:rsid w:val="00DE1272"/>
    <w:rsid w:val="00DE230C"/>
    <w:rsid w:val="00DF21DA"/>
    <w:rsid w:val="00E04225"/>
    <w:rsid w:val="00E43DFA"/>
    <w:rsid w:val="00E97EAD"/>
    <w:rsid w:val="00EA0463"/>
    <w:rsid w:val="00EC2DFF"/>
    <w:rsid w:val="00EF003A"/>
    <w:rsid w:val="00EF3ECA"/>
    <w:rsid w:val="00EF7734"/>
    <w:rsid w:val="00F015E4"/>
    <w:rsid w:val="00F52218"/>
    <w:rsid w:val="00F54A03"/>
    <w:rsid w:val="00F66CA7"/>
    <w:rsid w:val="00F95F76"/>
    <w:rsid w:val="00FE6A3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9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60FE"/>
    <w:pPr>
      <w:spacing w:after="0" w:line="240" w:lineRule="auto"/>
    </w:pPr>
    <w:rPr>
      <w:rFonts w:ascii="Times New Roman" w:eastAsia="Calibri" w:hAnsi="Times New Roman" w:cs="Times New Roman"/>
      <w:sz w:val="24"/>
      <w:szCs w:val="24"/>
      <w:lang w:eastAsia="en-US"/>
    </w:rPr>
  </w:style>
  <w:style w:type="paragraph" w:styleId="ListParagraph">
    <w:name w:val="List Paragraph"/>
    <w:basedOn w:val="Normal"/>
    <w:uiPriority w:val="34"/>
    <w:qFormat/>
    <w:rsid w:val="007560FE"/>
    <w:pPr>
      <w:spacing w:after="0" w:line="240" w:lineRule="auto"/>
      <w:ind w:left="720"/>
      <w:contextualSpacing/>
    </w:pPr>
    <w:rPr>
      <w:rFonts w:ascii="Times New Roman" w:eastAsia="Calibri" w:hAnsi="Times New Roman" w:cs="Times New Roman"/>
      <w:sz w:val="24"/>
      <w:szCs w:val="24"/>
      <w:lang w:eastAsia="en-US"/>
    </w:rPr>
  </w:style>
  <w:style w:type="paragraph" w:styleId="BodyTextIndent">
    <w:name w:val="Body Text Indent"/>
    <w:basedOn w:val="Normal"/>
    <w:link w:val="BodyTextIndentChar"/>
    <w:uiPriority w:val="99"/>
    <w:unhideWhenUsed/>
    <w:rsid w:val="007560FE"/>
    <w:pPr>
      <w:spacing w:after="120"/>
      <w:ind w:left="283"/>
    </w:pPr>
  </w:style>
  <w:style w:type="character" w:customStyle="1" w:styleId="BodyTextIndentChar">
    <w:name w:val="Body Text Indent Char"/>
    <w:basedOn w:val="DefaultParagraphFont"/>
    <w:link w:val="BodyTextIndent"/>
    <w:uiPriority w:val="99"/>
    <w:rsid w:val="007560FE"/>
  </w:style>
  <w:style w:type="paragraph" w:styleId="BalloonText">
    <w:name w:val="Balloon Text"/>
    <w:basedOn w:val="Normal"/>
    <w:link w:val="BalloonTextChar"/>
    <w:uiPriority w:val="99"/>
    <w:semiHidden/>
    <w:unhideWhenUsed/>
    <w:rsid w:val="00782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73C"/>
    <w:rPr>
      <w:rFonts w:ascii="Tahoma" w:hAnsi="Tahoma" w:cs="Tahoma"/>
      <w:sz w:val="16"/>
      <w:szCs w:val="16"/>
    </w:rPr>
  </w:style>
  <w:style w:type="character" w:styleId="Hyperlink">
    <w:name w:val="Hyperlink"/>
    <w:basedOn w:val="DefaultParagraphFont"/>
    <w:uiPriority w:val="99"/>
    <w:semiHidden/>
    <w:unhideWhenUsed/>
    <w:rsid w:val="00064650"/>
    <w:rPr>
      <w:color w:val="0000FF"/>
      <w:u w:val="single"/>
    </w:rPr>
  </w:style>
  <w:style w:type="paragraph" w:styleId="NormalWeb">
    <w:name w:val="Normal (Web)"/>
    <w:basedOn w:val="Normal"/>
    <w:uiPriority w:val="99"/>
    <w:semiHidden/>
    <w:unhideWhenUsed/>
    <w:rsid w:val="0006465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A046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0463"/>
  </w:style>
  <w:style w:type="paragraph" w:styleId="Footer">
    <w:name w:val="footer"/>
    <w:basedOn w:val="Normal"/>
    <w:link w:val="FooterChar"/>
    <w:uiPriority w:val="99"/>
    <w:unhideWhenUsed/>
    <w:rsid w:val="00EA0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0463"/>
  </w:style>
</w:styles>
</file>

<file path=word/webSettings.xml><?xml version="1.0" encoding="utf-8"?>
<w:webSettings xmlns:r="http://schemas.openxmlformats.org/officeDocument/2006/relationships" xmlns:w="http://schemas.openxmlformats.org/wordprocessingml/2006/main">
  <w:divs>
    <w:div w:id="272446022">
      <w:bodyDiv w:val="1"/>
      <w:marLeft w:val="0"/>
      <w:marRight w:val="0"/>
      <w:marTop w:val="0"/>
      <w:marBottom w:val="0"/>
      <w:divBdr>
        <w:top w:val="none" w:sz="0" w:space="0" w:color="auto"/>
        <w:left w:val="none" w:sz="0" w:space="0" w:color="auto"/>
        <w:bottom w:val="none" w:sz="0" w:space="0" w:color="auto"/>
        <w:right w:val="none" w:sz="0" w:space="0" w:color="auto"/>
      </w:divBdr>
      <w:divsChild>
        <w:div w:id="201594107">
          <w:marLeft w:val="806"/>
          <w:marRight w:val="0"/>
          <w:marTop w:val="125"/>
          <w:marBottom w:val="0"/>
          <w:divBdr>
            <w:top w:val="none" w:sz="0" w:space="0" w:color="auto"/>
            <w:left w:val="none" w:sz="0" w:space="0" w:color="auto"/>
            <w:bottom w:val="none" w:sz="0" w:space="0" w:color="auto"/>
            <w:right w:val="none" w:sz="0" w:space="0" w:color="auto"/>
          </w:divBdr>
        </w:div>
        <w:div w:id="1892224028">
          <w:marLeft w:val="806"/>
          <w:marRight w:val="0"/>
          <w:marTop w:val="125"/>
          <w:marBottom w:val="0"/>
          <w:divBdr>
            <w:top w:val="none" w:sz="0" w:space="0" w:color="auto"/>
            <w:left w:val="none" w:sz="0" w:space="0" w:color="auto"/>
            <w:bottom w:val="none" w:sz="0" w:space="0" w:color="auto"/>
            <w:right w:val="none" w:sz="0" w:space="0" w:color="auto"/>
          </w:divBdr>
        </w:div>
      </w:divsChild>
    </w:div>
    <w:div w:id="695010375">
      <w:bodyDiv w:val="1"/>
      <w:marLeft w:val="0"/>
      <w:marRight w:val="0"/>
      <w:marTop w:val="0"/>
      <w:marBottom w:val="0"/>
      <w:divBdr>
        <w:top w:val="none" w:sz="0" w:space="0" w:color="auto"/>
        <w:left w:val="none" w:sz="0" w:space="0" w:color="auto"/>
        <w:bottom w:val="none" w:sz="0" w:space="0" w:color="auto"/>
        <w:right w:val="none" w:sz="0" w:space="0" w:color="auto"/>
      </w:divBdr>
      <w:divsChild>
        <w:div w:id="1292593531">
          <w:marLeft w:val="0"/>
          <w:marRight w:val="0"/>
          <w:marTop w:val="0"/>
          <w:marBottom w:val="0"/>
          <w:divBdr>
            <w:top w:val="none" w:sz="0" w:space="0" w:color="auto"/>
            <w:left w:val="none" w:sz="0" w:space="0" w:color="auto"/>
            <w:bottom w:val="none" w:sz="0" w:space="0" w:color="auto"/>
            <w:right w:val="none" w:sz="0" w:space="0" w:color="auto"/>
          </w:divBdr>
        </w:div>
      </w:divsChild>
    </w:div>
    <w:div w:id="1577278581">
      <w:bodyDiv w:val="1"/>
      <w:marLeft w:val="0"/>
      <w:marRight w:val="0"/>
      <w:marTop w:val="0"/>
      <w:marBottom w:val="0"/>
      <w:divBdr>
        <w:top w:val="none" w:sz="0" w:space="0" w:color="auto"/>
        <w:left w:val="none" w:sz="0" w:space="0" w:color="auto"/>
        <w:bottom w:val="none" w:sz="0" w:space="0" w:color="auto"/>
        <w:right w:val="none" w:sz="0" w:space="0" w:color="auto"/>
      </w:divBdr>
    </w:div>
    <w:div w:id="1678654596">
      <w:bodyDiv w:val="1"/>
      <w:marLeft w:val="0"/>
      <w:marRight w:val="0"/>
      <w:marTop w:val="0"/>
      <w:marBottom w:val="0"/>
      <w:divBdr>
        <w:top w:val="none" w:sz="0" w:space="0" w:color="auto"/>
        <w:left w:val="none" w:sz="0" w:space="0" w:color="auto"/>
        <w:bottom w:val="none" w:sz="0" w:space="0" w:color="auto"/>
        <w:right w:val="none" w:sz="0" w:space="0" w:color="auto"/>
      </w:divBdr>
      <w:divsChild>
        <w:div w:id="1085345942">
          <w:marLeft w:val="806"/>
          <w:marRight w:val="0"/>
          <w:marTop w:val="82"/>
          <w:marBottom w:val="0"/>
          <w:divBdr>
            <w:top w:val="none" w:sz="0" w:space="0" w:color="auto"/>
            <w:left w:val="none" w:sz="0" w:space="0" w:color="auto"/>
            <w:bottom w:val="none" w:sz="0" w:space="0" w:color="auto"/>
            <w:right w:val="none" w:sz="0" w:space="0" w:color="auto"/>
          </w:divBdr>
        </w:div>
        <w:div w:id="1206674386">
          <w:marLeft w:val="806"/>
          <w:marRight w:val="0"/>
          <w:marTop w:val="82"/>
          <w:marBottom w:val="0"/>
          <w:divBdr>
            <w:top w:val="none" w:sz="0" w:space="0" w:color="auto"/>
            <w:left w:val="none" w:sz="0" w:space="0" w:color="auto"/>
            <w:bottom w:val="none" w:sz="0" w:space="0" w:color="auto"/>
            <w:right w:val="none" w:sz="0" w:space="0" w:color="auto"/>
          </w:divBdr>
        </w:div>
        <w:div w:id="266161410">
          <w:marLeft w:val="806"/>
          <w:marRight w:val="0"/>
          <w:marTop w:val="82"/>
          <w:marBottom w:val="0"/>
          <w:divBdr>
            <w:top w:val="none" w:sz="0" w:space="0" w:color="auto"/>
            <w:left w:val="none" w:sz="0" w:space="0" w:color="auto"/>
            <w:bottom w:val="none" w:sz="0" w:space="0" w:color="auto"/>
            <w:right w:val="none" w:sz="0" w:space="0" w:color="auto"/>
          </w:divBdr>
        </w:div>
      </w:divsChild>
    </w:div>
    <w:div w:id="1862476621">
      <w:bodyDiv w:val="1"/>
      <w:marLeft w:val="0"/>
      <w:marRight w:val="0"/>
      <w:marTop w:val="0"/>
      <w:marBottom w:val="0"/>
      <w:divBdr>
        <w:top w:val="none" w:sz="0" w:space="0" w:color="auto"/>
        <w:left w:val="none" w:sz="0" w:space="0" w:color="auto"/>
        <w:bottom w:val="none" w:sz="0" w:space="0" w:color="auto"/>
        <w:right w:val="none" w:sz="0" w:space="0" w:color="auto"/>
      </w:divBdr>
    </w:div>
    <w:div w:id="2113895293">
      <w:bodyDiv w:val="1"/>
      <w:marLeft w:val="0"/>
      <w:marRight w:val="0"/>
      <w:marTop w:val="0"/>
      <w:marBottom w:val="0"/>
      <w:divBdr>
        <w:top w:val="none" w:sz="0" w:space="0" w:color="auto"/>
        <w:left w:val="none" w:sz="0" w:space="0" w:color="auto"/>
        <w:bottom w:val="none" w:sz="0" w:space="0" w:color="auto"/>
        <w:right w:val="none" w:sz="0" w:space="0" w:color="auto"/>
      </w:divBdr>
      <w:divsChild>
        <w:div w:id="864446104">
          <w:marLeft w:val="806"/>
          <w:marRight w:val="0"/>
          <w:marTop w:val="125"/>
          <w:marBottom w:val="0"/>
          <w:divBdr>
            <w:top w:val="none" w:sz="0" w:space="0" w:color="auto"/>
            <w:left w:val="none" w:sz="0" w:space="0" w:color="auto"/>
            <w:bottom w:val="none" w:sz="0" w:space="0" w:color="auto"/>
            <w:right w:val="none" w:sz="0" w:space="0" w:color="auto"/>
          </w:divBdr>
        </w:div>
        <w:div w:id="47608219">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516</TotalTime>
  <Pages>13</Pages>
  <Words>2294</Words>
  <Characters>13080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Pavesh</dc:creator>
  <cp:keywords/>
  <dc:description/>
  <cp:lastModifiedBy>Pitamvaram</cp:lastModifiedBy>
  <cp:revision>100</cp:revision>
  <cp:lastPrinted>2011-04-27T13:42:00Z</cp:lastPrinted>
  <dcterms:created xsi:type="dcterms:W3CDTF">2011-04-23T07:16:00Z</dcterms:created>
  <dcterms:modified xsi:type="dcterms:W3CDTF">2016-12-15T06:37:00Z</dcterms:modified>
</cp:coreProperties>
</file>